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3BE8" w:rsidRDefault="00781030">
      <w:pPr>
        <w:pStyle w:val="Style2"/>
        <w:widowControl/>
        <w:spacing w:before="67"/>
        <w:rPr>
          <w:rStyle w:val="FontStyle12"/>
          <w:b/>
        </w:rPr>
      </w:pPr>
      <w:r w:rsidRPr="009A3BE8">
        <w:rPr>
          <w:rStyle w:val="FontStyle12"/>
          <w:b/>
        </w:rPr>
        <w:t>Сведения</w:t>
      </w:r>
    </w:p>
    <w:p w:rsidR="00000000" w:rsidRPr="009A3BE8" w:rsidRDefault="00781030">
      <w:pPr>
        <w:pStyle w:val="Style2"/>
        <w:widowControl/>
        <w:ind w:left="226"/>
        <w:rPr>
          <w:rStyle w:val="FontStyle12"/>
          <w:b/>
        </w:rPr>
      </w:pPr>
      <w:r w:rsidRPr="009A3BE8">
        <w:rPr>
          <w:rStyle w:val="FontStyle12"/>
          <w:b/>
        </w:rPr>
        <w:t>о доходах, об имуществе и обязательствах имущественного характера государственных гражданских служащих Южного территориального управления Росграницы, а также их супру</w:t>
      </w:r>
      <w:r w:rsidRPr="009A3BE8">
        <w:rPr>
          <w:rStyle w:val="FontStyle12"/>
          <w:b/>
        </w:rPr>
        <w:t>г (супругов) и несовершеннолетних детей</w:t>
      </w:r>
    </w:p>
    <w:p w:rsidR="00000000" w:rsidRPr="009A3BE8" w:rsidRDefault="00781030">
      <w:pPr>
        <w:pStyle w:val="Style2"/>
        <w:widowControl/>
        <w:ind w:right="29"/>
        <w:rPr>
          <w:rStyle w:val="FontStyle12"/>
          <w:b/>
        </w:rPr>
      </w:pPr>
      <w:r w:rsidRPr="009A3BE8">
        <w:rPr>
          <w:rStyle w:val="FontStyle12"/>
          <w:b/>
        </w:rPr>
        <w:t>за период с 1 января 2010 г. по 31 декабря 2010 г.</w:t>
      </w:r>
    </w:p>
    <w:p w:rsidR="00000000" w:rsidRDefault="00781030">
      <w:pPr>
        <w:widowControl/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6"/>
        <w:gridCol w:w="14"/>
        <w:gridCol w:w="1964"/>
        <w:gridCol w:w="14"/>
        <w:gridCol w:w="2252"/>
        <w:gridCol w:w="14"/>
        <w:gridCol w:w="2256"/>
        <w:gridCol w:w="14"/>
        <w:gridCol w:w="1685"/>
        <w:gridCol w:w="14"/>
        <w:gridCol w:w="1690"/>
        <w:gridCol w:w="14"/>
        <w:gridCol w:w="2410"/>
        <w:gridCol w:w="24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Общая сумма декларированног</w:t>
            </w:r>
          </w:p>
          <w:p w:rsidR="00000000" w:rsidRDefault="0078103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 годового дохода за 2010 г.</w:t>
            </w:r>
          </w:p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  <w:vertAlign w:val="superscript"/>
              </w:rPr>
            </w:pPr>
            <w:r>
              <w:rPr>
                <w:rStyle w:val="FontStyle12"/>
                <w:vertAlign w:val="superscript"/>
              </w:rPr>
              <w:t>(руб.)</w:t>
            </w:r>
          </w:p>
        </w:tc>
        <w:tc>
          <w:tcPr>
            <w:tcW w:w="5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</w:t>
            </w:r>
            <w:r>
              <w:rPr>
                <w:rStyle w:val="FontStyle12"/>
              </w:rPr>
              <w:t>ности или находящихся в пользовании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средств, принадлежащих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81030">
            <w:pPr>
              <w:widowControl/>
              <w:rPr>
                <w:rStyle w:val="FontStyle12"/>
              </w:rPr>
            </w:pPr>
          </w:p>
          <w:p w:rsidR="00000000" w:rsidRDefault="00781030">
            <w:pPr>
              <w:widowControl/>
              <w:rPr>
                <w:rStyle w:val="FontStyle12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81030">
            <w:pPr>
              <w:widowControl/>
              <w:rPr>
                <w:rStyle w:val="FontStyle12"/>
              </w:rPr>
            </w:pPr>
          </w:p>
          <w:p w:rsidR="00000000" w:rsidRDefault="00781030">
            <w:pPr>
              <w:widowControl/>
              <w:rPr>
                <w:rStyle w:val="FontStyle1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81030">
            <w:pPr>
              <w:widowControl/>
              <w:rPr>
                <w:rStyle w:val="FontStyle12"/>
              </w:rPr>
            </w:pPr>
          </w:p>
          <w:p w:rsidR="00000000" w:rsidRDefault="00781030">
            <w:pPr>
              <w:widowControl/>
              <w:rPr>
                <w:rStyle w:val="FontStyle12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Площадь (кв.м.)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 ия</w:t>
            </w:r>
          </w:p>
        </w:tc>
        <w:tc>
          <w:tcPr>
            <w:tcW w:w="241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Примак Е.В.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Помощник руководителя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949 826,00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(1/3 часть, </w:t>
            </w: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78,9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6" w:lineRule="exact"/>
              <w:ind w:left="336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"ВАЗ-21074"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widowControl/>
              <w:rPr>
                <w:rStyle w:val="FontStyle12"/>
              </w:rPr>
            </w:pPr>
          </w:p>
          <w:p w:rsidR="00000000" w:rsidRDefault="00781030">
            <w:pPr>
              <w:widowControl/>
              <w:rPr>
                <w:rStyle w:val="FontStyle12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widowControl/>
              <w:rPr>
                <w:rStyle w:val="FontStyle12"/>
              </w:rPr>
            </w:pPr>
          </w:p>
          <w:p w:rsidR="00000000" w:rsidRDefault="00781030">
            <w:pPr>
              <w:widowControl/>
              <w:rPr>
                <w:rStyle w:val="FontStyle1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widowControl/>
              <w:rPr>
                <w:rStyle w:val="FontStyle12"/>
              </w:rPr>
            </w:pPr>
          </w:p>
          <w:p w:rsidR="00000000" w:rsidRDefault="00781030">
            <w:pPr>
              <w:widowControl/>
              <w:rPr>
                <w:rStyle w:val="FontStyle12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Гараж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52 000,00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78,9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Корыщенко А.И.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266 622,96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Кучкин К.Г.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0952">
            <w:pPr>
              <w:pStyle w:val="Style4"/>
              <w:widowControl/>
              <w:spacing w:line="370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администриро</w:t>
            </w:r>
            <w:r w:rsidR="003F0952">
              <w:rPr>
                <w:rStyle w:val="FontStyle12"/>
              </w:rPr>
              <w:t>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1 146 519,00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501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ind w:left="403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«Ауди А6»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Зенкин Ю.В.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414 690,85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администриро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17,8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</w:t>
            </w:r>
            <w:r>
              <w:rPr>
                <w:rStyle w:val="FontStyle12"/>
              </w:rPr>
              <w:t>ания пунктов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пропуска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174 408,67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Колтунов И.С.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администриро 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221 415,09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A597A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noProof/>
              </w:rPr>
              <w:pict>
                <v:group id="_x0000_s1026" style="position:absolute;left:0;text-align:left;margin-left:7.9pt;margin-top:130.75pt;width:271.15pt;height:47.45pt;z-index:251658240;mso-wrap-distance-left:1.9pt;mso-wrap-distance-right:1.9pt;mso-position-horizontal-relative:margin;mso-position-vertical-relative:text" coordorigin="6466,1138" coordsize="7435,918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8213;top:1138;width:5688;height:9182;mso-wrap-edited:f" o:allowincell="f" filled="f" strokecolor="white" strokeweight="0">
                    <v:textbox inset="0,0,0,0">
                      <w:txbxContent/>
                    </v:textbox>
                  </v:shape>
                  <v:shape id="_x0000_s1028" type="#_x0000_t202" style="position:absolute;left:6466;top:4109;width:1243;height:302;mso-wrap-edited:f" o:allowincell="f" filled="f" strokecolor="white" strokeweight="0">
                    <v:textbox inset="0,0,0,0">
                      <w:txbxContent>
                        <w:p w:rsidR="00000000" w:rsidRDefault="007A597A">
                          <w:pPr>
                            <w:pStyle w:val="Style2"/>
                            <w:widowControl/>
                            <w:spacing w:line="240" w:lineRule="auto"/>
                            <w:jc w:val="both"/>
                            <w:rPr>
                              <w:rStyle w:val="FontStyle12"/>
                            </w:rPr>
                          </w:pPr>
                          <w:r>
                            <w:rPr>
                              <w:rStyle w:val="FontStyle12"/>
                            </w:rPr>
                            <w:t>щщщщщ</w:t>
                          </w:r>
                          <w:r w:rsidR="00781030">
                            <w:rPr>
                              <w:rStyle w:val="FontStyle12"/>
                            </w:rPr>
                            <w:t>228 000,00</w:t>
                          </w:r>
                        </w:p>
                      </w:txbxContent>
                    </v:textbox>
                  </v:shape>
                  <w10:wrap type="topAndBottom" anchorx="margin"/>
                </v:group>
              </w:pict>
            </w:r>
            <w:r w:rsidR="00781030">
              <w:rPr>
                <w:rStyle w:val="FontStyle12"/>
              </w:rPr>
              <w:t xml:space="preserve">Квартира (безвозмездное </w:t>
            </w:r>
            <w:r w:rsidR="00781030"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1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Зайцев А.М.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294 335,47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1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180 263,83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1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</w:t>
            </w:r>
            <w:r>
              <w:rPr>
                <w:rStyle w:val="FontStyle12"/>
              </w:rPr>
              <w:t>копова А.И.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168 704,03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Шурховецкий А.А.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151 117,10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(безвозмездное </w:t>
            </w: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1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Литвинов В.И.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</w:p>
          <w:p w:rsidR="00000000" w:rsidRDefault="00781030">
            <w:pPr>
              <w:pStyle w:val="Style4"/>
              <w:widowControl/>
              <w:spacing w:line="322" w:lineRule="exact"/>
              <w:ind w:left="230"/>
              <w:rPr>
                <w:rStyle w:val="FontStyle12"/>
              </w:rPr>
            </w:pPr>
            <w:r>
              <w:rPr>
                <w:rStyle w:val="FontStyle12"/>
              </w:rPr>
              <w:t>отдела контроля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0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728 278,01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Домовладение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68 400,00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Домовладение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</w:t>
            </w:r>
            <w:r>
              <w:rPr>
                <w:rStyle w:val="FontStyle12"/>
              </w:rPr>
              <w:t>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F309D" w:rsidTr="000D26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Анпилогов Е.А.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контроля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ind w:left="39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428 480,01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Садовый земельный участок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322" w:lineRule="exact"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«Тойота Опа»</w:t>
            </w:r>
          </w:p>
        </w:tc>
      </w:tr>
      <w:tr w:rsidR="000F309D" w:rsidTr="000D268B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 с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</w:tr>
      <w:tr w:rsidR="000F309D" w:rsidTr="00706788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правом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</w:tr>
      <w:tr w:rsidR="000F309D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прописки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309D" w:rsidRDefault="000F309D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</w:t>
            </w:r>
            <w:r>
              <w:rPr>
                <w:rStyle w:val="FontStyle12"/>
              </w:rPr>
              <w:t>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Жилое строение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13,2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без права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прописки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59,3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386 279,55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70,8</w:t>
            </w: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Ходарина Ю.В.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специалист-эксперт отдела контроля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253 653,32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</w:t>
            </w:r>
            <w:r>
              <w:rPr>
                <w:rStyle w:val="FontStyle12"/>
              </w:rPr>
              <w:t>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Яковлев И.Ю.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паспортизаци и и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мониторинга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521 824,02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73 000,00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Мельникова Л.В.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финансового отдела -</w:t>
            </w:r>
            <w:r>
              <w:rPr>
                <w:rStyle w:val="FontStyle12"/>
              </w:rPr>
              <w:t>главный бухгалтер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517 876,57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519 113,16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(индивидуальная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ind w:left="216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"BMW</w:t>
            </w:r>
            <w:r>
              <w:rPr>
                <w:rStyle w:val="FontStyle12"/>
              </w:rPr>
              <w:t xml:space="preserve"> 520</w:t>
            </w:r>
            <w:r>
              <w:rPr>
                <w:rStyle w:val="FontStyle12"/>
                <w:lang w:val="en-US"/>
              </w:rPr>
              <w:t xml:space="preserve"> AI"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Григорова О.Б.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финансового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-заместител</w:t>
            </w:r>
            <w:r>
              <w:rPr>
                <w:rStyle w:val="FontStyle12"/>
              </w:rPr>
              <w:t xml:space="preserve">ь </w:t>
            </w:r>
            <w:r>
              <w:rPr>
                <w:rStyle w:val="FontStyle12"/>
              </w:rPr>
              <w:lastRenderedPageBreak/>
              <w:t>главного бухгалтера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430 809,62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ind w:left="466"/>
              <w:rPr>
                <w:rStyle w:val="FontStyle12"/>
              </w:rPr>
            </w:pPr>
            <w:r>
              <w:rPr>
                <w:rStyle w:val="FontStyle12"/>
              </w:rPr>
              <w:t>Квартира (аренда)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0F309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6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Лебеденко Е.Ю.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6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Консультант финансового отдела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6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 xml:space="preserve">474 </w:t>
            </w:r>
            <w:r>
              <w:rPr>
                <w:rStyle w:val="FontStyle12"/>
              </w:rPr>
              <w:t>809</w:t>
            </w:r>
            <w:r>
              <w:rPr>
                <w:rStyle w:val="FontStyle11"/>
              </w:rPr>
              <w:t>,47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6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Квартира (1/2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6"/>
              <w:widowControl/>
              <w:spacing w:line="240" w:lineRule="auto"/>
              <w:ind w:left="50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57,3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6"/>
              <w:widowControl/>
              <w:spacing w:line="240" w:lineRule="auto"/>
              <w:ind w:left="33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6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4 000,00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</w:t>
            </w:r>
            <w:r>
              <w:rPr>
                <w:rStyle w:val="FontStyle12"/>
              </w:rPr>
              <w:t>ира (1/2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57,3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Харитонова Е.А.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эксперт финансового отдела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268 638,97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106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106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Власова Е.Г</w:t>
            </w:r>
            <w:r>
              <w:rPr>
                <w:rStyle w:val="FontStyle12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материально-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473 809,00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технического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 и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делопроизвод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ства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188 304,00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Садовый участок (индив</w:t>
            </w:r>
            <w:r>
              <w:rPr>
                <w:rStyle w:val="FontStyle12"/>
              </w:rPr>
              <w:t>идуальная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1174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ind w:left="259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«Фольксваген Поло»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 без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30,9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регистрации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 без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33,1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регистрации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(собс</w:t>
            </w:r>
            <w:r>
              <w:rPr>
                <w:rStyle w:val="FontStyle12"/>
              </w:rPr>
              <w:t>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 без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регистрации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10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79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</w:t>
            </w:r>
            <w:r>
              <w:rPr>
                <w:rStyle w:val="FontStyle12"/>
              </w:rPr>
              <w:t>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10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79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пользование)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17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Дудченко Т.А.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материально-технического обеспечения и д</w:t>
            </w:r>
            <w:r>
              <w:rPr>
                <w:rStyle w:val="FontStyle12"/>
              </w:rPr>
              <w:t>елопроизвод ства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264 443,00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жилое строительство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(личная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458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widowControl/>
            </w:pPr>
          </w:p>
          <w:p w:rsidR="00000000" w:rsidRDefault="00781030">
            <w:pPr>
              <w:widowControl/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widowControl/>
            </w:pPr>
          </w:p>
          <w:p w:rsidR="00000000" w:rsidRDefault="00781030">
            <w:pPr>
              <w:widowControl/>
            </w:pPr>
          </w:p>
        </w:tc>
        <w:tc>
          <w:tcPr>
            <w:tcW w:w="22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widowControl/>
            </w:pPr>
          </w:p>
          <w:p w:rsidR="00000000" w:rsidRDefault="00781030">
            <w:pPr>
              <w:widowControl/>
            </w:pP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(личная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262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</w:p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1 123 555,00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Жилой дом (безвозмездное </w:t>
            </w:r>
            <w:r>
              <w:rPr>
                <w:rStyle w:val="FontStyle12"/>
              </w:rPr>
              <w:lastRenderedPageBreak/>
              <w:t>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262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ind w:left="403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</w:rPr>
              <w:lastRenderedPageBreak/>
              <w:t>«Тойота</w:t>
            </w:r>
            <w:r>
              <w:rPr>
                <w:rStyle w:val="FontStyle12"/>
              </w:rPr>
              <w:t>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262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262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Галкина И.В.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 материально-технического обеспечения и делопроизвод 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276 276,90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</w:t>
            </w:r>
            <w:r>
              <w:rPr>
                <w:rStyle w:val="FontStyle12"/>
              </w:rPr>
              <w:t>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Бибуков М.И.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185 049,90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Частное домовладение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Войко В.А.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</w:t>
            </w:r>
            <w:r>
              <w:rPr>
                <w:rStyle w:val="FontStyle12"/>
              </w:rPr>
              <w:t>ериально-технического обеспечения и делопроизвод 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112 209,72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ind w:left="466"/>
              <w:rPr>
                <w:rStyle w:val="FontStyle12"/>
              </w:rPr>
            </w:pPr>
            <w:r>
              <w:rPr>
                <w:rStyle w:val="FontStyle12"/>
              </w:rPr>
              <w:t>Квартира (аренда)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42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Жиров Н.Г.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0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357 817,80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</w:t>
            </w:r>
            <w:r>
              <w:rPr>
                <w:rStyle w:val="FontStyle12"/>
              </w:rPr>
              <w:t>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Легковые автомобили «Дэу матиз», «Хонда цивик»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40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935 800,00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61,7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Мишура Ю.С.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193 006,48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7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(безв</w:t>
            </w:r>
            <w:r>
              <w:rPr>
                <w:rStyle w:val="FontStyle12"/>
              </w:rPr>
              <w:t>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1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Шаля В.М.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правового и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кадрового обеспечения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1 226 262,72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1"/>
              <w:widowControl/>
              <w:spacing w:line="317" w:lineRule="exact"/>
              <w:ind w:firstLine="29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519 790,28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1"/>
              <w:widowControl/>
              <w:spacing w:line="322" w:lineRule="exact"/>
              <w:ind w:firstLine="29"/>
              <w:rPr>
                <w:rStyle w:val="FontStyle12"/>
              </w:rPr>
            </w:pPr>
            <w:r>
              <w:rPr>
                <w:rStyle w:val="FontStyle12"/>
              </w:rPr>
              <w:t>Квартира (2/3 части, долевая собственность)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ind w:left="245"/>
              <w:rPr>
                <w:rStyle w:val="FontStyle12"/>
              </w:rPr>
            </w:pPr>
            <w:r>
              <w:rPr>
                <w:rStyle w:val="FontStyle12"/>
              </w:rPr>
              <w:t>Легково</w:t>
            </w:r>
            <w:r>
              <w:rPr>
                <w:rStyle w:val="FontStyle12"/>
              </w:rPr>
              <w:t>й автомобиль "Ниссан ноут"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5"/>
              <w:widowControl/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7"/>
              <w:widowControl/>
              <w:spacing w:line="317" w:lineRule="exact"/>
              <w:ind w:firstLine="288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534FF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Овсова О.М.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</w:t>
            </w:r>
          </w:p>
          <w:p w:rsidR="00000000" w:rsidRDefault="00781030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правового и кадрового обеспечения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550 866,41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7"/>
              <w:widowControl/>
              <w:ind w:firstLine="288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</w:tbl>
    <w:p w:rsidR="00000000" w:rsidRDefault="00781030">
      <w:pPr>
        <w:widowControl/>
        <w:rPr>
          <w:rStyle w:val="FontStyle12"/>
        </w:rPr>
        <w:sectPr w:rsidR="00000000" w:rsidSect="00534FFA">
          <w:headerReference w:type="default" r:id="rId6"/>
          <w:pgSz w:w="16837" w:h="23810"/>
          <w:pgMar w:top="1258" w:right="537" w:bottom="1440" w:left="1093" w:header="720" w:footer="720" w:gutter="0"/>
          <w:cols w:space="60"/>
          <w:noEndnote/>
        </w:sectPr>
      </w:pPr>
    </w:p>
    <w:tbl>
      <w:tblPr>
        <w:tblpPr w:leftFromText="180" w:rightFromText="180" w:horzAnchor="margin" w:tblpY="-562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880"/>
        <w:gridCol w:w="1978"/>
        <w:gridCol w:w="2266"/>
        <w:gridCol w:w="2270"/>
        <w:gridCol w:w="1699"/>
        <w:gridCol w:w="1704"/>
        <w:gridCol w:w="2410"/>
      </w:tblGrid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Кум</w:t>
            </w:r>
            <w:r>
              <w:rPr>
                <w:rStyle w:val="FontStyle12"/>
              </w:rPr>
              <w:t>аритов О.А.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</w:t>
            </w:r>
          </w:p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правового и кадрового обеспечения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498 485,25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</w:t>
            </w:r>
            <w:r>
              <w:rPr>
                <w:rStyle w:val="FontStyle12"/>
              </w:rPr>
              <w:t>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61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Дземидович А.Ю.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правового и кадрового обеспечения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281 039,69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(30/300 часть,</w:t>
            </w:r>
          </w:p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Платонов А.В.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Нач</w:t>
            </w:r>
            <w:r>
              <w:rPr>
                <w:rStyle w:val="FontStyle12"/>
              </w:rPr>
              <w:t>альник отдела по городу Сочи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672 685,59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322" w:lineRule="exact"/>
              <w:ind w:left="365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«УАЗ-3151»</w:t>
            </w:r>
          </w:p>
        </w:tc>
      </w:tr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</w:tr>
      <w:tr w:rsidR="00000000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81030" w:rsidP="003F7ED8">
            <w:pPr>
              <w:pStyle w:val="Style5"/>
              <w:widowControl/>
            </w:pPr>
          </w:p>
        </w:tc>
      </w:tr>
    </w:tbl>
    <w:tbl>
      <w:tblPr>
        <w:tblpPr w:leftFromText="180" w:rightFromText="180" w:vertAnchor="text" w:horzAnchor="margin" w:tblpY="3384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880"/>
        <w:gridCol w:w="1978"/>
        <w:gridCol w:w="2266"/>
        <w:gridCol w:w="2270"/>
        <w:gridCol w:w="1699"/>
        <w:gridCol w:w="1704"/>
        <w:gridCol w:w="2410"/>
      </w:tblGrid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264 000,00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right="494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73,8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322" w:lineRule="exact"/>
              <w:ind w:left="226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«Сузуки гранд витаро»</w:t>
            </w: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right="494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right="494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Габдульманов Р.Г.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322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по городу Сочи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451 461,85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индивидуальное</w:t>
            </w:r>
          </w:p>
          <w:p w:rsidR="003F7ED8" w:rsidRDefault="003F7ED8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жилищное строительство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right="528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«Тойота королла»</w:t>
            </w: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Домовладение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right="427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265,5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(56/400 частей,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  <w:tr w:rsidR="003F7ED8" w:rsidTr="003F7ED8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321 168,06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индивидуальное жилищное строительство (1/4 часть,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right="528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4"/>
              <w:widowControl/>
              <w:spacing w:line="240" w:lineRule="auto"/>
              <w:ind w:left="33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ED8" w:rsidRDefault="003F7ED8" w:rsidP="003F7ED8">
            <w:pPr>
              <w:pStyle w:val="Style5"/>
              <w:widowControl/>
            </w:pPr>
          </w:p>
        </w:tc>
      </w:tr>
    </w:tbl>
    <w:p w:rsidR="00016203" w:rsidRDefault="00781030" w:rsidP="00534FFA">
      <w:pPr>
        <w:widowControl/>
        <w:spacing w:line="1" w:lineRule="exact"/>
      </w:pPr>
      <w:r>
        <w:rPr>
          <w:noProof/>
        </w:rPr>
        <w:pict>
          <v:group id="_x0000_s1029" style="position:absolute;margin-left:0;margin-top:0;width:760.35pt;height:472.8pt;z-index:251659264;mso-wrap-distance-left:7in;mso-wrap-distance-right:7in;mso-position-horizontal-relative:margin;mso-position-vertical-relative:text" coordorigin="1094,1166" coordsize="15207,9456">
            <v:shape id="_x0000_s1030" type="#_x0000_t202" style="position:absolute;left:1094;top:1468;width:15207;height:9153;mso-wrap-edited:f" o:allowincell="f" filled="f" strokecolor="white" strokeweight="0">
              <v:textbox style="mso-next-textbox:#_x0000_s1030" inset="0,0,0,0">
                <w:txbxContent/>
              </v:textbox>
            </v:shape>
            <v:shape id="_x0000_s1031" type="#_x0000_t202" style="position:absolute;left:8572;top:1166;width:1569;height:303;mso-wrap-edited:f" o:allowincell="f" filled="f" strokecolor="white" strokeweight="0">
              <v:textbox style="mso-next-textbox:#_x0000_s1031" inset="0,0,0,0">
                <w:txbxContent>
                  <w:p w:rsidR="00000000" w:rsidRDefault="00781030">
                    <w:pPr>
                      <w:pStyle w:val="Style2"/>
                      <w:widowControl/>
                      <w:spacing w:line="240" w:lineRule="auto"/>
                      <w:jc w:val="both"/>
                      <w:rPr>
                        <w:rStyle w:val="FontStyle12"/>
                        <w:u w:val="single"/>
                      </w:rPr>
                    </w:pPr>
                    <w:r>
                      <w:rPr>
                        <w:rStyle w:val="FontStyle12"/>
                        <w:u w:val="single"/>
                      </w:rPr>
                      <w:t>пользование)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Pr="00016203" w:rsidRDefault="00016203" w:rsidP="00016203"/>
    <w:p w:rsidR="00016203" w:rsidRDefault="00016203" w:rsidP="00016203"/>
    <w:p w:rsidR="00016203" w:rsidRPr="00016203" w:rsidRDefault="00016203" w:rsidP="00016203"/>
    <w:p w:rsidR="00016203" w:rsidRDefault="00016203" w:rsidP="00016203">
      <w:pPr>
        <w:tabs>
          <w:tab w:val="left" w:pos="6390"/>
        </w:tabs>
      </w:pPr>
      <w:r>
        <w:tab/>
      </w:r>
    </w:p>
    <w:p w:rsidR="00016203" w:rsidRDefault="00016203" w:rsidP="00016203"/>
    <w:p w:rsidR="00000000" w:rsidRPr="00016203" w:rsidRDefault="00781030" w:rsidP="00016203">
      <w:pPr>
        <w:sectPr w:rsidR="00000000" w:rsidRPr="00016203">
          <w:pgSz w:w="16837" w:h="23810"/>
          <w:pgMar w:top="6482" w:right="537" w:bottom="1440" w:left="1093" w:header="720" w:footer="720" w:gutter="0"/>
          <w:cols w:space="720"/>
          <w:noEndnote/>
        </w:sectPr>
      </w:pPr>
    </w:p>
    <w:p w:rsidR="009A3BE8" w:rsidRDefault="009A3BE8"/>
    <w:sectPr w:rsidR="009A3BE8">
      <w:headerReference w:type="default" r:id="rId7"/>
      <w:pgSz w:w="16837" w:h="23810"/>
      <w:pgMar w:top="2444" w:right="5215" w:bottom="1440" w:left="593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30" w:rsidRDefault="00781030">
      <w:r>
        <w:separator/>
      </w:r>
    </w:p>
  </w:endnote>
  <w:endnote w:type="continuationSeparator" w:id="1">
    <w:p w:rsidR="00781030" w:rsidRDefault="0078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30" w:rsidRDefault="00781030">
      <w:r>
        <w:separator/>
      </w:r>
    </w:p>
  </w:footnote>
  <w:footnote w:type="continuationSeparator" w:id="1">
    <w:p w:rsidR="00781030" w:rsidRDefault="00781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1030">
    <w:pPr>
      <w:pStyle w:val="Style2"/>
      <w:widowControl/>
      <w:spacing w:line="240" w:lineRule="auto"/>
      <w:ind w:left="7546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3F7ED8">
      <w:rPr>
        <w:rStyle w:val="FontStyle12"/>
        <w:noProof/>
      </w:rPr>
      <w:t>2</w:t>
    </w:r>
    <w:r>
      <w:rPr>
        <w:rStyle w:val="FontStyle1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1030">
    <w:pPr>
      <w:pStyle w:val="Style2"/>
      <w:widowControl/>
      <w:spacing w:line="240" w:lineRule="auto"/>
      <w:ind w:left="384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3F7ED8">
      <w:rPr>
        <w:rStyle w:val="FontStyle12"/>
        <w:noProof/>
      </w:rPr>
      <w:t>7</w:t>
    </w:r>
    <w:r>
      <w:rPr>
        <w:rStyle w:val="FontStyle1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A3BE8"/>
    <w:rsid w:val="00016203"/>
    <w:rsid w:val="000F309D"/>
    <w:rsid w:val="003F0952"/>
    <w:rsid w:val="003F7ED8"/>
    <w:rsid w:val="00534FFA"/>
    <w:rsid w:val="00781030"/>
    <w:rsid w:val="007A597A"/>
    <w:rsid w:val="009A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9" w:lineRule="exact"/>
    </w:pPr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17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spacing w:line="322" w:lineRule="exact"/>
      <w:ind w:firstLine="29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A3B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3BE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A3B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3BE8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7</cp:revision>
  <dcterms:created xsi:type="dcterms:W3CDTF">2014-01-27T08:12:00Z</dcterms:created>
  <dcterms:modified xsi:type="dcterms:W3CDTF">2014-01-27T08:18:00Z</dcterms:modified>
</cp:coreProperties>
</file>