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E2F09">
      <w:pPr>
        <w:spacing w:line="336" w:lineRule="auto"/>
        <w:jc w:val="center"/>
        <w:divId w:val="488641896"/>
        <w:rPr>
          <w:rFonts w:eastAsia="Times New Roman"/>
          <w:b/>
          <w:bCs/>
          <w:color w:val="CC3300"/>
          <w:sz w:val="21"/>
          <w:szCs w:val="21"/>
        </w:rPr>
      </w:pPr>
      <w:bookmarkStart w:id="0" w:name="#verx"/>
      <w:bookmarkEnd w:id="0"/>
      <w:r>
        <w:rPr>
          <w:rFonts w:eastAsia="Times New Roman"/>
          <w:b/>
          <w:bCs/>
          <w:color w:val="CC3300"/>
          <w:sz w:val="21"/>
          <w:szCs w:val="21"/>
        </w:rPr>
        <w:t>Сведения о доходах, об имуществе и обязательствах имущественного характера, представляемые государственными гражданскими служащими Иркутскстата за отчетный период с 1 января 2010 г. по 31 декабря 2010 г., размещаемые на официальном сайте Иркутскстата в пор</w:t>
      </w:r>
      <w:r>
        <w:rPr>
          <w:rFonts w:eastAsia="Times New Roman"/>
          <w:b/>
          <w:bCs/>
          <w:color w:val="CC3300"/>
          <w:sz w:val="21"/>
          <w:szCs w:val="21"/>
        </w:rPr>
        <w:t xml:space="preserve">ядке, утвержденном Указом Президента Российской Федерации от 18 мая 2009 г. № 561 </w:t>
      </w:r>
    </w:p>
    <w:p w:rsidR="00000000" w:rsidRDefault="000E2F09">
      <w:pPr>
        <w:jc w:val="center"/>
        <w:divId w:val="1112672000"/>
        <w:rPr>
          <w:rFonts w:eastAsia="Times New Roman"/>
        </w:rPr>
      </w:pPr>
      <w:r>
        <w:rPr>
          <w:rFonts w:eastAsia="Times New Roman"/>
        </w:rPr>
        <w:t xml:space="preserve">  </w:t>
      </w:r>
    </w:p>
    <w:tbl>
      <w:tblPr>
        <w:tblW w:w="5000" w:type="pct"/>
        <w:jc w:val="center"/>
        <w:tblCellSpacing w:w="0" w:type="dxa"/>
        <w:tblBorders>
          <w:top w:val="outset" w:sz="6" w:space="0" w:color="993300"/>
          <w:left w:val="outset" w:sz="6" w:space="0" w:color="993300"/>
          <w:bottom w:val="outset" w:sz="6" w:space="0" w:color="993300"/>
          <w:right w:val="outset" w:sz="6" w:space="0" w:color="993300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87"/>
        <w:gridCol w:w="682"/>
        <w:gridCol w:w="757"/>
        <w:gridCol w:w="787"/>
        <w:gridCol w:w="738"/>
        <w:gridCol w:w="906"/>
        <w:gridCol w:w="787"/>
        <w:gridCol w:w="738"/>
        <w:gridCol w:w="906"/>
        <w:gridCol w:w="787"/>
        <w:gridCol w:w="650"/>
        <w:gridCol w:w="906"/>
        <w:gridCol w:w="604"/>
      </w:tblGrid>
      <w:tr w:rsidR="00000000">
        <w:trPr>
          <w:divId w:val="1112672000"/>
          <w:tblCellSpacing w:w="0" w:type="dxa"/>
          <w:jc w:val="center"/>
        </w:trPr>
        <w:tc>
          <w:tcPr>
            <w:tcW w:w="0" w:type="auto"/>
            <w:vMerge w:val="restar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№</w:t>
            </w:r>
            <w:r>
              <w:rPr>
                <w:color w:val="003366"/>
                <w:sz w:val="20"/>
                <w:szCs w:val="20"/>
              </w:rPr>
              <w:br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Ф.И.О. </w:t>
            </w:r>
            <w:r>
              <w:rPr>
                <w:color w:val="003366"/>
                <w:sz w:val="20"/>
                <w:szCs w:val="20"/>
              </w:rPr>
              <w:br/>
              <w:t>гражданского служащего</w:t>
            </w:r>
          </w:p>
        </w:tc>
        <w:tc>
          <w:tcPr>
            <w:tcW w:w="0" w:type="auto"/>
            <w:vMerge w:val="restar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Замещаемая должность государственной гражданской службы</w:t>
            </w:r>
          </w:p>
        </w:tc>
        <w:tc>
          <w:tcPr>
            <w:tcW w:w="0" w:type="auto"/>
            <w:gridSpan w:val="3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Перечень объектов недвижимого  имущества, на праве </w:t>
            </w:r>
            <w:r>
              <w:rPr>
                <w:color w:val="003366"/>
                <w:sz w:val="20"/>
                <w:szCs w:val="20"/>
              </w:rPr>
              <w:t xml:space="preserve">собственности или находящихся в пользовании (вид, площадь, страна расположения каждого объекта) </w:t>
            </w:r>
          </w:p>
        </w:tc>
        <w:tc>
          <w:tcPr>
            <w:tcW w:w="0" w:type="auto"/>
            <w:gridSpan w:val="3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Перечень транспортных средств, принадлежащих на праве собственности (вид и марка)</w:t>
            </w:r>
          </w:p>
        </w:tc>
        <w:tc>
          <w:tcPr>
            <w:tcW w:w="0" w:type="auto"/>
            <w:gridSpan w:val="3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Декларированный годовой доход </w:t>
            </w:r>
            <w:r>
              <w:rPr>
                <w:color w:val="003366"/>
                <w:sz w:val="20"/>
                <w:szCs w:val="20"/>
              </w:rPr>
              <w:br/>
              <w:t>(тыс. руб.)</w:t>
            </w:r>
          </w:p>
        </w:tc>
        <w:tc>
          <w:tcPr>
            <w:tcW w:w="0" w:type="auto"/>
            <w:vMerge w:val="restart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Примечание</w:t>
            </w:r>
          </w:p>
        </w:tc>
      </w:tr>
      <w:tr w:rsidR="00000000">
        <w:trPr>
          <w:divId w:val="111267200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rPr>
                <w:color w:val="0033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rPr>
                <w:color w:val="003366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rPr>
                <w:color w:val="003366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государственного служащего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супруги (супруга) гражданского служащего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несовершеннолетних детей гражданского служащего</w:t>
            </w:r>
          </w:p>
        </w:tc>
        <w:tc>
          <w:tcPr>
            <w:tcW w:w="0" w:type="auto"/>
            <w:vMerge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rPr>
                <w:color w:val="003366"/>
                <w:sz w:val="20"/>
                <w:szCs w:val="20"/>
              </w:rPr>
            </w:pPr>
          </w:p>
        </w:tc>
      </w:tr>
      <w:tr w:rsidR="00000000">
        <w:trPr>
          <w:divId w:val="1112672000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13</w:t>
            </w:r>
          </w:p>
        </w:tc>
      </w:tr>
      <w:tr w:rsidR="00000000">
        <w:trPr>
          <w:divId w:val="1112672000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Иванова Ирина Владимировна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Руководитель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68,9 кв.м,</w:t>
            </w:r>
            <w:r>
              <w:rPr>
                <w:color w:val="003366"/>
                <w:sz w:val="20"/>
                <w:szCs w:val="20"/>
              </w:rPr>
              <w:br/>
            </w:r>
            <w:r>
              <w:rPr>
                <w:color w:val="003366"/>
                <w:sz w:val="20"/>
                <w:szCs w:val="20"/>
              </w:rPr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 xml:space="preserve">Россия </w:t>
            </w:r>
          </w:p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Земельный </w:t>
            </w:r>
            <w:r>
              <w:rPr>
                <w:color w:val="003366"/>
                <w:sz w:val="20"/>
                <w:szCs w:val="20"/>
              </w:rPr>
              <w:br/>
              <w:t>участок</w:t>
            </w:r>
            <w:r>
              <w:rPr>
                <w:color w:val="003366"/>
                <w:sz w:val="20"/>
                <w:szCs w:val="20"/>
              </w:rPr>
              <w:br/>
              <w:t>1000,0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Квартира,</w:t>
            </w:r>
            <w:r>
              <w:rPr>
                <w:color w:val="003366"/>
                <w:sz w:val="20"/>
                <w:szCs w:val="20"/>
              </w:rPr>
              <w:br/>
              <w:t xml:space="preserve">29,8 кв.м,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Автомобиль </w:t>
            </w:r>
            <w:r>
              <w:rPr>
                <w:color w:val="003366"/>
                <w:sz w:val="20"/>
                <w:szCs w:val="20"/>
              </w:rPr>
              <w:br/>
              <w:t xml:space="preserve">легковой </w:t>
            </w:r>
            <w:r>
              <w:rPr>
                <w:color w:val="003366"/>
                <w:sz w:val="20"/>
                <w:szCs w:val="20"/>
              </w:rPr>
              <w:br/>
              <w:t>Toyota  Wish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1075,353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188,745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1112672000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Маслёнкина Людмила Леонидовна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65,7 кв.м</w:t>
            </w:r>
            <w:r>
              <w:rPr>
                <w:color w:val="003366"/>
                <w:sz w:val="20"/>
                <w:szCs w:val="20"/>
              </w:rPr>
              <w:br/>
              <w:t>совместная</w:t>
            </w:r>
            <w:r>
              <w:rPr>
                <w:color w:val="003366"/>
                <w:sz w:val="20"/>
                <w:szCs w:val="20"/>
              </w:rPr>
              <w:br/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65,7 кв.м</w:t>
            </w:r>
            <w:r>
              <w:rPr>
                <w:color w:val="003366"/>
                <w:sz w:val="20"/>
                <w:szCs w:val="20"/>
              </w:rPr>
              <w:br/>
              <w:t>совместная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Земельный участок </w:t>
            </w:r>
            <w:r>
              <w:rPr>
                <w:color w:val="003366"/>
                <w:sz w:val="20"/>
                <w:szCs w:val="20"/>
              </w:rPr>
              <w:br/>
              <w:t>1049,0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Гараж </w:t>
            </w:r>
            <w:r>
              <w:rPr>
                <w:color w:val="003366"/>
                <w:sz w:val="20"/>
                <w:szCs w:val="20"/>
              </w:rPr>
              <w:br/>
              <w:t>29,0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Автомобиль 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>Toy</w:t>
            </w:r>
            <w:r>
              <w:rPr>
                <w:color w:val="003366"/>
                <w:sz w:val="20"/>
                <w:szCs w:val="20"/>
              </w:rPr>
              <w:t xml:space="preserve">ota Spacio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Автомобиль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Toyota Korsa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840,771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443,450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1112672000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Левковский Виктор Иванович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Квартира</w:t>
            </w:r>
            <w:r>
              <w:rPr>
                <w:color w:val="003366"/>
                <w:sz w:val="20"/>
                <w:szCs w:val="20"/>
              </w:rPr>
              <w:br/>
              <w:t>29,0 кв.м</w:t>
            </w:r>
            <w:r>
              <w:rPr>
                <w:color w:val="003366"/>
                <w:sz w:val="20"/>
                <w:szCs w:val="20"/>
              </w:rPr>
              <w:br/>
              <w:t>долевая 1/5часть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Гараж</w:t>
            </w:r>
            <w:r>
              <w:rPr>
                <w:color w:val="003366"/>
                <w:sz w:val="20"/>
                <w:szCs w:val="20"/>
              </w:rPr>
              <w:br/>
              <w:t>29,3 кв.м.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</w:r>
            <w:r>
              <w:rPr>
                <w:color w:val="003366"/>
                <w:sz w:val="20"/>
                <w:szCs w:val="20"/>
              </w:rPr>
              <w:t>Россия</w:t>
            </w:r>
          </w:p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Садовый  участок</w:t>
            </w:r>
            <w:r>
              <w:rPr>
                <w:color w:val="003366"/>
                <w:sz w:val="20"/>
                <w:szCs w:val="20"/>
              </w:rPr>
              <w:br/>
              <w:t>1000,0 кв.м.</w:t>
            </w:r>
            <w:r>
              <w:rPr>
                <w:color w:val="003366"/>
                <w:sz w:val="20"/>
                <w:szCs w:val="20"/>
              </w:rPr>
              <w:br/>
              <w:t>общая</w:t>
            </w:r>
            <w:r>
              <w:rPr>
                <w:color w:val="003366"/>
                <w:sz w:val="20"/>
                <w:szCs w:val="20"/>
              </w:rPr>
              <w:br/>
              <w:t>Россия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29,0 кв.м.</w:t>
            </w:r>
            <w:r>
              <w:rPr>
                <w:color w:val="003366"/>
                <w:sz w:val="20"/>
                <w:szCs w:val="20"/>
              </w:rPr>
              <w:br/>
              <w:t xml:space="preserve">долевая 1/5часть </w:t>
            </w:r>
            <w:r>
              <w:rPr>
                <w:color w:val="003366"/>
                <w:sz w:val="20"/>
                <w:szCs w:val="20"/>
              </w:rPr>
              <w:br/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Автомобиль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Toyota Caldina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678,005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276,000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1112672000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Гусельникова Матильда Михайловна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44,0 кв.м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  <w:r>
              <w:rPr>
                <w:color w:val="003366"/>
                <w:sz w:val="20"/>
                <w:szCs w:val="20"/>
              </w:rPr>
              <w:br/>
              <w:t xml:space="preserve">Россия 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777,998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  <w:tr w:rsidR="00000000">
        <w:trPr>
          <w:divId w:val="1112672000"/>
          <w:tblCellSpacing w:w="0" w:type="dxa"/>
          <w:jc w:val="center"/>
        </w:trPr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Овсянникова Ираида Ивановна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64,0 кв.м.</w:t>
            </w:r>
            <w:r>
              <w:rPr>
                <w:color w:val="003366"/>
                <w:sz w:val="20"/>
                <w:szCs w:val="20"/>
              </w:rPr>
              <w:br/>
              <w:t>долевая 1/3часть</w:t>
            </w:r>
            <w:r>
              <w:rPr>
                <w:color w:val="003366"/>
                <w:sz w:val="20"/>
                <w:szCs w:val="20"/>
              </w:rPr>
              <w:br/>
              <w:t xml:space="preserve">Россия  </w:t>
            </w:r>
          </w:p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44,0 кв.м.</w:t>
            </w:r>
            <w:r>
              <w:rPr>
                <w:color w:val="003366"/>
                <w:sz w:val="20"/>
                <w:szCs w:val="20"/>
              </w:rPr>
              <w:br/>
              <w:t>долевая 1/2 часть</w:t>
            </w:r>
            <w:r>
              <w:rPr>
                <w:color w:val="003366"/>
                <w:sz w:val="20"/>
                <w:szCs w:val="20"/>
              </w:rPr>
              <w:br/>
              <w:t xml:space="preserve">Россия </w:t>
            </w:r>
          </w:p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Дача</w:t>
            </w:r>
            <w:r>
              <w:rPr>
                <w:color w:val="003366"/>
                <w:sz w:val="20"/>
                <w:szCs w:val="20"/>
              </w:rPr>
              <w:br/>
              <w:t>702.00 кв.м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 xml:space="preserve">Россия </w:t>
            </w:r>
          </w:p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Гараж </w:t>
            </w:r>
            <w:r>
              <w:rPr>
                <w:color w:val="003366"/>
                <w:sz w:val="20"/>
                <w:szCs w:val="20"/>
              </w:rPr>
              <w:br/>
              <w:t>18,0 кв.м.</w:t>
            </w:r>
            <w:r>
              <w:rPr>
                <w:color w:val="003366"/>
                <w:sz w:val="20"/>
                <w:szCs w:val="20"/>
              </w:rPr>
              <w:br/>
              <w:t>в пользовании</w:t>
            </w:r>
            <w:r>
              <w:rPr>
                <w:color w:val="003366"/>
                <w:sz w:val="20"/>
                <w:szCs w:val="20"/>
              </w:rPr>
              <w:br/>
              <w:t xml:space="preserve">Россия </w:t>
            </w:r>
          </w:p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Квартира </w:t>
            </w:r>
            <w:r>
              <w:rPr>
                <w:color w:val="003366"/>
                <w:sz w:val="20"/>
                <w:szCs w:val="20"/>
              </w:rPr>
              <w:br/>
              <w:t>64,0 кв.м.</w:t>
            </w:r>
            <w:r>
              <w:rPr>
                <w:color w:val="003366"/>
                <w:sz w:val="20"/>
                <w:szCs w:val="20"/>
              </w:rPr>
              <w:br/>
              <w:t>долевая 1/3часть</w:t>
            </w:r>
            <w:r>
              <w:rPr>
                <w:color w:val="003366"/>
                <w:sz w:val="20"/>
                <w:szCs w:val="20"/>
              </w:rPr>
              <w:br/>
              <w:t xml:space="preserve">Россия  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 xml:space="preserve">Автомобиль </w:t>
            </w:r>
            <w:r>
              <w:rPr>
                <w:color w:val="003366"/>
                <w:sz w:val="20"/>
                <w:szCs w:val="20"/>
              </w:rPr>
              <w:br/>
              <w:t>легковой</w:t>
            </w:r>
            <w:r>
              <w:rPr>
                <w:color w:val="003366"/>
                <w:sz w:val="20"/>
                <w:szCs w:val="20"/>
              </w:rPr>
              <w:br/>
              <w:t xml:space="preserve">Toyota Vista </w:t>
            </w:r>
            <w:r>
              <w:rPr>
                <w:color w:val="003366"/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773,868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114,480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нет</w:t>
            </w:r>
          </w:p>
        </w:tc>
        <w:tc>
          <w:tcPr>
            <w:tcW w:w="0" w:type="auto"/>
            <w:tcBorders>
              <w:top w:val="outset" w:sz="6" w:space="0" w:color="993300"/>
              <w:left w:val="outset" w:sz="6" w:space="0" w:color="993300"/>
              <w:bottom w:val="outset" w:sz="6" w:space="0" w:color="993300"/>
              <w:right w:val="outset" w:sz="6" w:space="0" w:color="993300"/>
            </w:tcBorders>
            <w:vAlign w:val="center"/>
            <w:hideMark/>
          </w:tcPr>
          <w:p w:rsidR="00000000" w:rsidRDefault="000E2F09">
            <w:pPr>
              <w:pStyle w:val="a5"/>
              <w:spacing w:line="336" w:lineRule="auto"/>
              <w:jc w:val="center"/>
              <w:rPr>
                <w:color w:val="003366"/>
                <w:sz w:val="20"/>
                <w:szCs w:val="20"/>
              </w:rPr>
            </w:pPr>
            <w:r>
              <w:rPr>
                <w:color w:val="003366"/>
                <w:sz w:val="20"/>
                <w:szCs w:val="20"/>
              </w:rPr>
              <w:t> </w:t>
            </w:r>
          </w:p>
        </w:tc>
      </w:tr>
    </w:tbl>
    <w:p w:rsidR="00000000" w:rsidRDefault="000E2F09">
      <w:pPr>
        <w:jc w:val="center"/>
        <w:divId w:val="627704829"/>
        <w:rPr>
          <w:rFonts w:eastAsia="Times New Roman"/>
        </w:rPr>
      </w:pPr>
      <w:r>
        <w:rPr>
          <w:rFonts w:eastAsia="Times New Roman"/>
        </w:rPr>
        <w:br/>
        <w:t xml:space="preserve">  </w:t>
      </w:r>
    </w:p>
    <w:p w:rsidR="00000000" w:rsidRDefault="00A53777">
      <w:pPr>
        <w:divId w:val="463274526"/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gray" stroked="f"/>
        </w:pict>
      </w:r>
    </w:p>
    <w:p w:rsidR="000E2F09" w:rsidRDefault="000E2F09">
      <w:pPr>
        <w:jc w:val="right"/>
        <w:rPr>
          <w:rFonts w:eastAsia="Times New Roman"/>
          <w:color w:val="000000"/>
          <w:sz w:val="18"/>
          <w:szCs w:val="18"/>
        </w:rPr>
      </w:pPr>
      <w:r>
        <w:rPr>
          <w:rFonts w:eastAsia="Times New Roman"/>
          <w:color w:val="000000"/>
          <w:sz w:val="18"/>
          <w:szCs w:val="18"/>
        </w:rPr>
        <w:br/>
      </w:r>
      <w:hyperlink r:id="rId4" w:anchor="verx" w:tgtFrame="_self" w:history="1">
        <w:r>
          <w:rPr>
            <w:rStyle w:val="a3"/>
            <w:rFonts w:eastAsia="Times New Roman"/>
            <w:sz w:val="18"/>
            <w:szCs w:val="18"/>
          </w:rPr>
          <w:t>вверх</w:t>
        </w:r>
      </w:hyperlink>
      <w:r>
        <w:rPr>
          <w:rFonts w:eastAsia="Times New Roman"/>
          <w:color w:val="000000"/>
          <w:sz w:val="18"/>
          <w:szCs w:val="18"/>
        </w:rPr>
        <w:t xml:space="preserve"> </w:t>
      </w:r>
    </w:p>
    <w:sectPr w:rsidR="000E2F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1"/>
  <w:defaultTabStop w:val="708"/>
  <w:noPunctuationKerning/>
  <w:characterSpacingControl w:val="doNotCompress"/>
  <w:compat/>
  <w:rsids>
    <w:rsidRoot w:val="00A53777"/>
    <w:rsid w:val="000E2F09"/>
    <w:rsid w:val="007A7C5B"/>
    <w:rsid w:val="00A53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zag">
    <w:name w:val="zag"/>
    <w:basedOn w:val="a"/>
    <w:pPr>
      <w:spacing w:before="300" w:line="336" w:lineRule="auto"/>
      <w:jc w:val="center"/>
    </w:pPr>
    <w:rPr>
      <w:b/>
      <w:bCs/>
      <w:color w:val="CC3300"/>
      <w:sz w:val="21"/>
      <w:szCs w:val="21"/>
    </w:rPr>
  </w:style>
  <w:style w:type="paragraph" w:customStyle="1" w:styleId="content">
    <w:name w:val="content"/>
    <w:basedOn w:val="a"/>
    <w:pPr>
      <w:spacing w:before="255" w:line="336" w:lineRule="auto"/>
      <w:ind w:firstLine="284"/>
      <w:jc w:val="both"/>
    </w:pPr>
    <w:rPr>
      <w:color w:val="003366"/>
      <w:sz w:val="21"/>
      <w:szCs w:val="21"/>
    </w:rPr>
  </w:style>
  <w:style w:type="paragraph" w:customStyle="1" w:styleId="content-vpn">
    <w:name w:val="content-vpn"/>
    <w:basedOn w:val="a"/>
    <w:pPr>
      <w:spacing w:before="255" w:line="336" w:lineRule="auto"/>
      <w:jc w:val="both"/>
    </w:pPr>
    <w:rPr>
      <w:color w:val="003366"/>
      <w:sz w:val="21"/>
      <w:szCs w:val="21"/>
    </w:rPr>
  </w:style>
  <w:style w:type="paragraph" w:customStyle="1" w:styleId="tab">
    <w:name w:val="tab"/>
    <w:basedOn w:val="a"/>
    <w:pPr>
      <w:spacing w:before="100" w:beforeAutospacing="1" w:after="100" w:afterAutospacing="1" w:line="336" w:lineRule="auto"/>
    </w:pPr>
    <w:rPr>
      <w:color w:val="003366"/>
      <w:sz w:val="20"/>
      <w:szCs w:val="20"/>
    </w:rPr>
  </w:style>
  <w:style w:type="paragraph" w:customStyle="1" w:styleId="tab-small">
    <w:name w:val="tab-small"/>
    <w:basedOn w:val="a"/>
    <w:pPr>
      <w:spacing w:before="100" w:beforeAutospacing="1" w:after="100" w:afterAutospacing="1" w:line="336" w:lineRule="auto"/>
      <w:jc w:val="center"/>
    </w:pPr>
    <w:rPr>
      <w:color w:val="003366"/>
      <w:sz w:val="15"/>
      <w:szCs w:val="15"/>
    </w:rPr>
  </w:style>
  <w:style w:type="paragraph" w:customStyle="1" w:styleId="upwards">
    <w:name w:val="upwards"/>
    <w:basedOn w:val="a"/>
    <w:pPr>
      <w:spacing w:before="100" w:beforeAutospacing="1" w:after="100" w:afterAutospacing="1"/>
      <w:jc w:val="right"/>
    </w:pPr>
    <w:rPr>
      <w:color w:val="000000"/>
      <w:sz w:val="18"/>
      <w:szCs w:val="18"/>
    </w:rPr>
  </w:style>
  <w:style w:type="paragraph" w:customStyle="1" w:styleId="url">
    <w:name w:val="url"/>
    <w:basedOn w:val="a"/>
    <w:pPr>
      <w:spacing w:before="100" w:beforeAutospacing="1" w:after="100" w:afterAutospacing="1"/>
    </w:pPr>
    <w:rPr>
      <w:color w:val="006699"/>
      <w:sz w:val="21"/>
      <w:szCs w:val="21"/>
      <w:u w:val="single"/>
    </w:rPr>
  </w:style>
  <w:style w:type="paragraph" w:customStyle="1" w:styleId="tab1">
    <w:name w:val="tab1"/>
    <w:basedOn w:val="a"/>
    <w:pPr>
      <w:spacing w:before="100" w:beforeAutospacing="1" w:after="100" w:afterAutospacing="1" w:line="336" w:lineRule="auto"/>
      <w:jc w:val="both"/>
    </w:pPr>
    <w:rPr>
      <w:color w:val="003366"/>
      <w:sz w:val="21"/>
      <w:szCs w:val="21"/>
    </w:rPr>
  </w:style>
  <w:style w:type="paragraph" w:customStyle="1" w:styleId="hoverrow-1">
    <w:name w:val="hoverrow-1"/>
    <w:basedOn w:val="a"/>
    <w:pPr>
      <w:shd w:val="clear" w:color="auto" w:fill="B3D0EE"/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073630">
      <w:marLeft w:val="75"/>
      <w:marRight w:val="75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67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27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1896">
      <w:marLeft w:val="0"/>
      <w:marRight w:val="0"/>
      <w:marTop w:val="3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38-web/about/AddDoc/information-about-incom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2256</Characters>
  <Application>Microsoft Office Word</Application>
  <DocSecurity>0</DocSecurity>
  <Lines>18</Lines>
  <Paragraphs>5</Paragraphs>
  <ScaleCrop>false</ScaleCrop>
  <Company/>
  <LinksUpToDate>false</LinksUpToDate>
  <CharactersWithSpaces>2646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Иркутскстат - Сведения о доходах государственных гражданских служащих Иркутскстата</dc:title>
  <dc:subject/>
  <dc:creator>p38_dejeninsv</dc:creator>
  <cp:keywords/>
  <dc:description/>
  <cp:lastModifiedBy>p38_dejeninsv</cp:lastModifiedBy>
  <cp:revision>2</cp:revision>
  <dcterms:created xsi:type="dcterms:W3CDTF">2014-02-17T07:21:00Z</dcterms:created>
  <dcterms:modified xsi:type="dcterms:W3CDTF">2014-02-17T07:21:00Z</dcterms:modified>
</cp:coreProperties>
</file>