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5C" w:rsidRPr="00E5166C" w:rsidRDefault="003F6E5C" w:rsidP="00E5166C">
      <w:pPr>
        <w:jc w:val="center"/>
        <w:rPr>
          <w:rFonts w:ascii="Times New Roman" w:hAnsi="Times New Roman"/>
          <w:bCs/>
          <w:color w:val="333333"/>
          <w:sz w:val="28"/>
          <w:szCs w:val="28"/>
        </w:rPr>
      </w:pPr>
      <w:r w:rsidRPr="00E5166C">
        <w:rPr>
          <w:rFonts w:ascii="Times New Roman" w:hAnsi="Times New Roman"/>
          <w:bCs/>
          <w:color w:val="333333"/>
          <w:sz w:val="28"/>
          <w:szCs w:val="28"/>
        </w:rPr>
        <w:t xml:space="preserve">Сведения </w:t>
      </w:r>
    </w:p>
    <w:p w:rsidR="003F6E5C" w:rsidRDefault="003F6E5C" w:rsidP="00E5166C">
      <w:pPr>
        <w:spacing w:line="240" w:lineRule="auto"/>
        <w:contextualSpacing/>
        <w:jc w:val="center"/>
        <w:rPr>
          <w:rFonts w:ascii="Times New Roman" w:hAnsi="Times New Roman"/>
          <w:bCs/>
          <w:color w:val="333333"/>
          <w:sz w:val="28"/>
          <w:szCs w:val="28"/>
        </w:rPr>
      </w:pPr>
      <w:r w:rsidRPr="00E5166C">
        <w:rPr>
          <w:rFonts w:ascii="Times New Roman" w:hAnsi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3F6E5C" w:rsidRPr="00E5166C" w:rsidRDefault="003F6E5C" w:rsidP="00E5166C">
      <w:pPr>
        <w:spacing w:line="240" w:lineRule="auto"/>
        <w:contextualSpacing/>
        <w:jc w:val="center"/>
        <w:rPr>
          <w:rFonts w:ascii="Times New Roman" w:hAnsi="Times New Roman"/>
          <w:bCs/>
          <w:color w:val="333333"/>
          <w:sz w:val="28"/>
          <w:szCs w:val="28"/>
          <w:u w:val="single"/>
        </w:rPr>
      </w:pPr>
      <w:r w:rsidRPr="00E5166C">
        <w:rPr>
          <w:rFonts w:ascii="Times New Roman" w:hAnsi="Times New Roman"/>
          <w:bCs/>
          <w:color w:val="333333"/>
          <w:sz w:val="28"/>
          <w:szCs w:val="28"/>
          <w:u w:val="single"/>
        </w:rPr>
        <w:t>Управление Роскомнадзора по Волгоградской области и Республике Калмыкия</w:t>
      </w:r>
    </w:p>
    <w:p w:rsidR="003F6E5C" w:rsidRPr="00E5166C" w:rsidRDefault="003F6E5C" w:rsidP="00E5166C">
      <w:pPr>
        <w:spacing w:line="240" w:lineRule="auto"/>
        <w:contextualSpacing/>
        <w:jc w:val="center"/>
        <w:rPr>
          <w:rFonts w:ascii="Times New Roman" w:hAnsi="Times New Roman"/>
          <w:bCs/>
          <w:color w:val="333333"/>
        </w:rPr>
      </w:pPr>
      <w:r w:rsidRPr="00E5166C">
        <w:rPr>
          <w:rFonts w:ascii="Times New Roman" w:hAnsi="Times New Roman"/>
          <w:bCs/>
          <w:color w:val="333333"/>
        </w:rPr>
        <w:t>(наименование территориального органа Роскомнадзора)</w:t>
      </w:r>
    </w:p>
    <w:p w:rsidR="003F6E5C" w:rsidRDefault="003F6E5C" w:rsidP="00E5166C">
      <w:pPr>
        <w:spacing w:line="240" w:lineRule="auto"/>
        <w:contextualSpacing/>
        <w:jc w:val="center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Cs/>
            <w:color w:val="333333"/>
            <w:sz w:val="28"/>
            <w:szCs w:val="28"/>
          </w:rPr>
          <w:t>20</w:t>
        </w:r>
        <w:r w:rsidRPr="00E5166C">
          <w:rPr>
            <w:rFonts w:ascii="Times New Roman" w:hAnsi="Times New Roman"/>
            <w:bCs/>
            <w:color w:val="333333"/>
            <w:sz w:val="28"/>
            <w:szCs w:val="28"/>
            <w:u w:val="single"/>
          </w:rPr>
          <w:t>14</w:t>
        </w:r>
        <w:r w:rsidRPr="00E5166C">
          <w:rPr>
            <w:rFonts w:ascii="Times New Roman" w:hAnsi="Times New Roman"/>
            <w:bCs/>
            <w:color w:val="333333"/>
            <w:sz w:val="28"/>
            <w:szCs w:val="28"/>
          </w:rPr>
          <w:t xml:space="preserve"> г</w:t>
        </w:r>
      </w:smartTag>
      <w:r w:rsidRPr="00E5166C">
        <w:rPr>
          <w:rFonts w:ascii="Times New Roman" w:hAnsi="Times New Roman"/>
          <w:bCs/>
          <w:color w:val="333333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 w:rsidRPr="00E5166C">
          <w:rPr>
            <w:rFonts w:ascii="Times New Roman" w:hAnsi="Times New Roman"/>
            <w:bCs/>
            <w:color w:val="333333"/>
            <w:sz w:val="28"/>
            <w:szCs w:val="28"/>
          </w:rPr>
          <w:t>20</w:t>
        </w:r>
        <w:r w:rsidRPr="00E5166C">
          <w:rPr>
            <w:rFonts w:ascii="Times New Roman" w:hAnsi="Times New Roman"/>
            <w:bCs/>
            <w:color w:val="333333"/>
            <w:sz w:val="28"/>
            <w:szCs w:val="28"/>
            <w:u w:val="single"/>
          </w:rPr>
          <w:t>14</w:t>
        </w:r>
        <w:r w:rsidRPr="00E5166C">
          <w:rPr>
            <w:rFonts w:ascii="Times New Roman" w:hAnsi="Times New Roman"/>
            <w:bCs/>
            <w:color w:val="333333"/>
            <w:sz w:val="28"/>
            <w:szCs w:val="28"/>
          </w:rPr>
          <w:t xml:space="preserve"> г</w:t>
        </w:r>
      </w:smartTag>
      <w:r w:rsidRPr="00E5166C">
        <w:rPr>
          <w:rFonts w:ascii="Times New Roman" w:hAnsi="Times New Roman"/>
          <w:bCs/>
          <w:color w:val="333333"/>
          <w:sz w:val="28"/>
          <w:szCs w:val="28"/>
        </w:rPr>
        <w:t xml:space="preserve">., </w:t>
      </w:r>
    </w:p>
    <w:p w:rsidR="003F6E5C" w:rsidRDefault="003F6E5C" w:rsidP="00E5166C">
      <w:pPr>
        <w:spacing w:line="240" w:lineRule="auto"/>
        <w:contextualSpacing/>
        <w:jc w:val="center"/>
        <w:rPr>
          <w:rFonts w:ascii="Times New Roman" w:hAnsi="Times New Roman"/>
          <w:bCs/>
          <w:color w:val="333333"/>
          <w:sz w:val="28"/>
          <w:szCs w:val="28"/>
        </w:rPr>
      </w:pPr>
    </w:p>
    <w:p w:rsidR="003F6E5C" w:rsidRPr="00E5166C" w:rsidRDefault="003F6E5C" w:rsidP="00E5166C">
      <w:pPr>
        <w:spacing w:line="240" w:lineRule="auto"/>
        <w:contextualSpacing/>
        <w:jc w:val="center"/>
        <w:rPr>
          <w:rFonts w:ascii="Times New Roman" w:hAnsi="Times New Roman"/>
          <w:bCs/>
          <w:color w:val="333333"/>
          <w:sz w:val="28"/>
          <w:szCs w:val="28"/>
        </w:rPr>
      </w:pPr>
    </w:p>
    <w:tbl>
      <w:tblPr>
        <w:tblW w:w="15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2"/>
        <w:gridCol w:w="1788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3F6E5C" w:rsidRPr="001E4AC2" w:rsidTr="001E4AC2">
        <w:trPr>
          <w:trHeight w:val="640"/>
        </w:trPr>
        <w:tc>
          <w:tcPr>
            <w:tcW w:w="622" w:type="dxa"/>
            <w:vMerge w:val="restart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 xml:space="preserve">№пп </w:t>
            </w:r>
          </w:p>
        </w:tc>
        <w:tc>
          <w:tcPr>
            <w:tcW w:w="1788" w:type="dxa"/>
            <w:vMerge w:val="restart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395" w:type="dxa"/>
            <w:vMerge w:val="restart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Деклариро-ванный годовой доход</w:t>
            </w:r>
          </w:p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F6E5C" w:rsidRPr="001E4AC2" w:rsidTr="001E4AC2">
        <w:trPr>
          <w:trHeight w:val="640"/>
        </w:trPr>
        <w:tc>
          <w:tcPr>
            <w:tcW w:w="622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AC2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6E5C" w:rsidRPr="001E4AC2" w:rsidTr="001E4AC2">
        <w:tc>
          <w:tcPr>
            <w:tcW w:w="622" w:type="dxa"/>
            <w:vMerge w:val="restart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88" w:type="dxa"/>
            <w:vMerge w:val="restart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 xml:space="preserve">Киселев </w:t>
            </w:r>
            <w:r>
              <w:rPr>
                <w:rFonts w:ascii="Times New Roman" w:hAnsi="Times New Roman"/>
                <w:sz w:val="28"/>
              </w:rPr>
              <w:t>Б.М.</w:t>
            </w:r>
          </w:p>
        </w:tc>
        <w:tc>
          <w:tcPr>
            <w:tcW w:w="1416" w:type="dxa"/>
            <w:vMerge w:val="restart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855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незавершенный строительством жилой дом</w:t>
            </w:r>
          </w:p>
        </w:tc>
        <w:tc>
          <w:tcPr>
            <w:tcW w:w="1134" w:type="dxa"/>
            <w:gridSpan w:val="2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индивиду</w:t>
            </w:r>
            <w:bookmarkStart w:id="0" w:name="_GoBack"/>
            <w:bookmarkEnd w:id="0"/>
            <w:r w:rsidRPr="001E4AC2">
              <w:rPr>
                <w:rFonts w:ascii="Times New Roman" w:hAnsi="Times New Roman"/>
                <w:sz w:val="28"/>
              </w:rPr>
              <w:t>альная</w:t>
            </w:r>
          </w:p>
        </w:tc>
        <w:tc>
          <w:tcPr>
            <w:tcW w:w="851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99,7</w:t>
            </w:r>
          </w:p>
        </w:tc>
        <w:tc>
          <w:tcPr>
            <w:tcW w:w="1237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889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850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1487</w:t>
            </w:r>
          </w:p>
        </w:tc>
        <w:tc>
          <w:tcPr>
            <w:tcW w:w="993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1134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  <w:lang w:val="en-US"/>
              </w:rPr>
              <w:t>Renault Koleos</w:t>
            </w:r>
          </w:p>
        </w:tc>
        <w:tc>
          <w:tcPr>
            <w:tcW w:w="1395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1055936,28</w:t>
            </w:r>
          </w:p>
        </w:tc>
        <w:tc>
          <w:tcPr>
            <w:tcW w:w="2651" w:type="dxa"/>
            <w:vMerge w:val="restart"/>
          </w:tcPr>
          <w:p w:rsidR="003F6E5C" w:rsidRPr="001E4AC2" w:rsidRDefault="003F6E5C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3F6E5C" w:rsidRPr="001E4AC2" w:rsidTr="001E4AC2">
        <w:tc>
          <w:tcPr>
            <w:tcW w:w="622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88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6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5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индивидуальная</w:t>
            </w:r>
          </w:p>
        </w:tc>
        <w:tc>
          <w:tcPr>
            <w:tcW w:w="851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52,1</w:t>
            </w:r>
          </w:p>
        </w:tc>
        <w:tc>
          <w:tcPr>
            <w:tcW w:w="1237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889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гараж</w:t>
            </w:r>
          </w:p>
        </w:tc>
        <w:tc>
          <w:tcPr>
            <w:tcW w:w="850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993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1134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95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51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F6E5C" w:rsidRPr="001E4AC2" w:rsidTr="001E4AC2">
        <w:tc>
          <w:tcPr>
            <w:tcW w:w="622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88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6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5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летняя кухня</w:t>
            </w:r>
          </w:p>
        </w:tc>
        <w:tc>
          <w:tcPr>
            <w:tcW w:w="1134" w:type="dxa"/>
            <w:gridSpan w:val="2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индивидуальная</w:t>
            </w:r>
          </w:p>
        </w:tc>
        <w:tc>
          <w:tcPr>
            <w:tcW w:w="851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89,3</w:t>
            </w:r>
          </w:p>
        </w:tc>
        <w:tc>
          <w:tcPr>
            <w:tcW w:w="1237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889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земля под гаражом</w:t>
            </w:r>
          </w:p>
        </w:tc>
        <w:tc>
          <w:tcPr>
            <w:tcW w:w="850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993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4AC2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1134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95" w:type="dxa"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51" w:type="dxa"/>
            <w:vMerge/>
          </w:tcPr>
          <w:p w:rsidR="003F6E5C" w:rsidRPr="001E4AC2" w:rsidRDefault="003F6E5C" w:rsidP="001E4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3F6E5C" w:rsidRPr="00E5166C" w:rsidRDefault="003F6E5C" w:rsidP="00E5166C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5166C">
        <w:rPr>
          <w:rFonts w:ascii="Times New Roman" w:hAnsi="Times New Roman"/>
          <w:b/>
          <w:bCs/>
          <w:color w:val="333333"/>
          <w:sz w:val="24"/>
          <w:szCs w:val="24"/>
        </w:rPr>
        <w:t xml:space="preserve">**) </w:t>
      </w:r>
      <w:r w:rsidRPr="00E5166C">
        <w:rPr>
          <w:rFonts w:ascii="Times New Roman" w:hAnsi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3F6E5C" w:rsidRPr="00E5166C" w:rsidRDefault="003F6E5C" w:rsidP="00E5166C">
      <w:pPr>
        <w:rPr>
          <w:rFonts w:ascii="Times New Roman" w:hAnsi="Times New Roman"/>
          <w:sz w:val="28"/>
        </w:rPr>
      </w:pPr>
    </w:p>
    <w:p w:rsidR="003F6E5C" w:rsidRDefault="003F6E5C"/>
    <w:sectPr w:rsidR="003F6E5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66C"/>
    <w:rsid w:val="0012428F"/>
    <w:rsid w:val="001E4AC2"/>
    <w:rsid w:val="00211762"/>
    <w:rsid w:val="003F6E5C"/>
    <w:rsid w:val="00645C7A"/>
    <w:rsid w:val="00831399"/>
    <w:rsid w:val="00C40716"/>
    <w:rsid w:val="00E5166C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166C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252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</dc:creator>
  <cp:keywords/>
  <dc:description/>
  <cp:lastModifiedBy>Ekaterina</cp:lastModifiedBy>
  <cp:revision>3</cp:revision>
  <dcterms:created xsi:type="dcterms:W3CDTF">2015-03-26T09:34:00Z</dcterms:created>
  <dcterms:modified xsi:type="dcterms:W3CDTF">2015-03-26T11:53:00Z</dcterms:modified>
</cp:coreProperties>
</file>