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4BA" w:rsidRDefault="00FC74BA" w:rsidP="00FC74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C74BA" w:rsidRPr="00EB5C80" w:rsidRDefault="00FC74BA" w:rsidP="00FC74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C74BA" w:rsidRPr="00EB5C80" w:rsidRDefault="00FC74BA" w:rsidP="00FC74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C74BA" w:rsidRPr="00EB5C80" w:rsidRDefault="00FC74BA" w:rsidP="00FC74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C74BA" w:rsidRPr="00EB5C80" w:rsidRDefault="00FC74BA" w:rsidP="00FC74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C74BA" w:rsidRPr="00EB5C80" w:rsidRDefault="00FC74BA" w:rsidP="00FC74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C74BA" w:rsidRPr="00EB5C80" w:rsidRDefault="00FC74BA" w:rsidP="00FC74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C74BA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C74BA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C74BA" w:rsidTr="0033382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74BA" w:rsidRPr="00413B00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3B00">
              <w:rPr>
                <w:rFonts w:ascii="Times New Roman" w:hAnsi="Times New Roman" w:cs="Times New Roman"/>
                <w:sz w:val="20"/>
                <w:szCs w:val="20"/>
              </w:rPr>
              <w:t>Тюгашова</w:t>
            </w:r>
            <w:proofErr w:type="spellEnd"/>
            <w:r w:rsidRPr="00413B00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Викторовна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4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сектора развития туризма управления международных и межрегиональных </w:t>
            </w:r>
            <w:r w:rsidRPr="00FC74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связей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74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4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4BA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4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74BA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74BA">
              <w:rPr>
                <w:rFonts w:ascii="Times New Roman" w:hAnsi="Times New Roman" w:cs="Times New Roman"/>
                <w:sz w:val="20"/>
                <w:szCs w:val="20"/>
              </w:rPr>
              <w:t>444881,37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C74BA" w:rsidTr="003916B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74BA" w:rsidRPr="00413B00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B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74BA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jc w:val="center"/>
              <w:rPr>
                <w:sz w:val="20"/>
                <w:szCs w:val="20"/>
              </w:rPr>
            </w:pPr>
            <w:r w:rsidRPr="00FC74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jc w:val="center"/>
              <w:rPr>
                <w:sz w:val="20"/>
                <w:szCs w:val="20"/>
              </w:rPr>
            </w:pPr>
            <w:r w:rsidRPr="00FC74BA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rPr>
                <w:sz w:val="20"/>
                <w:szCs w:val="20"/>
              </w:rPr>
            </w:pPr>
            <w:r w:rsidRPr="00FC74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74BA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C74BA" w:rsidTr="003916B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C74BA" w:rsidRPr="00413B00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B00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74BA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jc w:val="center"/>
              <w:rPr>
                <w:sz w:val="20"/>
                <w:szCs w:val="20"/>
              </w:rPr>
            </w:pPr>
            <w:r w:rsidRPr="00FC74B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jc w:val="center"/>
              <w:rPr>
                <w:sz w:val="20"/>
                <w:szCs w:val="20"/>
              </w:rPr>
            </w:pPr>
            <w:r w:rsidRPr="00FC74BA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rPr>
                <w:sz w:val="20"/>
                <w:szCs w:val="20"/>
              </w:rPr>
            </w:pPr>
            <w:r w:rsidRPr="00FC74B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74BA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P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74BA" w:rsidRDefault="00FC74B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41D0B" w:rsidRDefault="00341D0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D0B" w:rsidRDefault="00341D0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D0B" w:rsidRDefault="00341D0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D0B" w:rsidRDefault="00341D0B"/>
    <w:sectPr w:rsidR="00341D0B" w:rsidSect="00FC74BA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1CED"/>
    <w:rsid w:val="00112FA6"/>
    <w:rsid w:val="001140F7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567B"/>
    <w:rsid w:val="00266757"/>
    <w:rsid w:val="00267216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1D0B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3B00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237F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6D17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C443C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850F3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C74BA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C74BA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94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Мэрия городского округа Тольятти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2015-04-26T11:14:00Z</dcterms:created>
  <dcterms:modified xsi:type="dcterms:W3CDTF">2015-04-26T11:14:00Z</dcterms:modified>
</cp:coreProperties>
</file>