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19B" w:rsidRDefault="00AC519B" w:rsidP="00AC5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C519B" w:rsidRDefault="00AC519B" w:rsidP="00AC5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C519B" w:rsidRDefault="00AC519B" w:rsidP="00AC5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C519B" w:rsidRDefault="00AC519B" w:rsidP="00AC5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C519B" w:rsidRDefault="00AC519B" w:rsidP="00AC5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C519B" w:rsidRDefault="00AC519B" w:rsidP="00AC5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90" w:type="dxa"/>
        <w:tblInd w:w="-7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72"/>
        <w:gridCol w:w="1844"/>
        <w:gridCol w:w="11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AC519B" w:rsidTr="00AC519B">
        <w:trPr>
          <w:trHeight w:val="189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C519B" w:rsidTr="00AC519B">
        <w:trPr>
          <w:trHeight w:val="91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AC519B" w:rsidTr="001067DC">
        <w:trPr>
          <w:trHeight w:val="455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 w:rsidP="00AC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Трефилова Анна Владимировна</w:t>
            </w:r>
          </w:p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 w:rsidP="00AC51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AC519B"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Заведующий архитектурно - планировочным сектором по территории Центрального района Управления архитектуры и градостроительства Департамента градостроительной деятельности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 w:rsidP="00AC5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</w:rPr>
              <w:t>земельный участок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индив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519B" w:rsidRDefault="00AC519B" w:rsidP="00DD17B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519B" w:rsidRDefault="00AC519B" w:rsidP="00DD17B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Российс</w:t>
            </w:r>
          </w:p>
          <w:p w:rsidR="00AC519B" w:rsidRDefault="00AC519B" w:rsidP="00DD17B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кая</w:t>
            </w:r>
          </w:p>
          <w:p w:rsidR="00AC519B" w:rsidRDefault="00AC519B" w:rsidP="00DD17B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Федера</w:t>
            </w:r>
          </w:p>
          <w:p w:rsidR="00AC519B" w:rsidRDefault="00AC519B" w:rsidP="00DD17B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ция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комнат</w:t>
            </w:r>
          </w:p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ная квартира</w:t>
            </w:r>
          </w:p>
          <w:p w:rsidR="00944B7C" w:rsidRDefault="00944B7C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44B7C" w:rsidRDefault="00944B7C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трехкомнатная </w:t>
            </w:r>
          </w:p>
          <w:p w:rsidR="00944B7C" w:rsidRDefault="00944B7C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  <w:p w:rsidR="00944B7C" w:rsidRDefault="00944B7C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44B7C" w:rsidRDefault="00944B7C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Российс</w:t>
            </w:r>
          </w:p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кая</w:t>
            </w:r>
          </w:p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Федера</w:t>
            </w:r>
          </w:p>
          <w:p w:rsidR="00AC519B" w:rsidRDefault="00AC519B" w:rsidP="00DC67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ция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 w:rsidP="00AC519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LADA KALINA</w:t>
            </w:r>
          </w:p>
          <w:p w:rsidR="00AC519B" w:rsidRDefault="00AC519B" w:rsidP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</w:rPr>
              <w:t>111930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</w:rPr>
              <w:t>539029.21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AC519B" w:rsidTr="00677C58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Дочь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комнат</w:t>
            </w:r>
          </w:p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ная квартира</w:t>
            </w:r>
          </w:p>
          <w:p w:rsidR="00944B7C" w:rsidRDefault="00944B7C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44B7C" w:rsidRDefault="00944B7C" w:rsidP="00944B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трехкомнатная </w:t>
            </w:r>
          </w:p>
          <w:p w:rsidR="00944B7C" w:rsidRDefault="00944B7C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  <w:p w:rsidR="00944B7C" w:rsidRDefault="00944B7C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44B7C" w:rsidRDefault="00944B7C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Российс</w:t>
            </w:r>
          </w:p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кая</w:t>
            </w:r>
          </w:p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Федера</w:t>
            </w:r>
          </w:p>
          <w:p w:rsidR="00AC519B" w:rsidRDefault="00AC519B" w:rsidP="00DC16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ция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19B" w:rsidRDefault="00AC5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C35774" w:rsidRDefault="00C35774" w:rsidP="00AC519B">
      <w:pPr>
        <w:spacing w:after="0" w:line="240" w:lineRule="auto"/>
        <w:jc w:val="both"/>
        <w:rPr>
          <w:rFonts w:ascii="Calibri" w:eastAsia="Calibri" w:hAnsi="Calibri" w:cs="Calibri"/>
        </w:rPr>
      </w:pPr>
    </w:p>
    <w:sectPr w:rsidR="00C35774" w:rsidSect="00AC519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C35774"/>
    <w:rsid w:val="00332BE0"/>
    <w:rsid w:val="003B5554"/>
    <w:rsid w:val="00944B7C"/>
    <w:rsid w:val="00AC519B"/>
    <w:rsid w:val="00C35774"/>
    <w:rsid w:val="00C8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51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1209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dcterms:created xsi:type="dcterms:W3CDTF">2015-05-04T08:03:00Z</dcterms:created>
  <dcterms:modified xsi:type="dcterms:W3CDTF">2015-05-04T09:06:00Z</dcterms:modified>
</cp:coreProperties>
</file>