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отраслевых </w:t>
      </w:r>
      <w:r>
        <w:rPr>
          <w:sz w:val="28"/>
          <w:szCs w:val="28"/>
        </w:rPr>
        <w:t>(функциональных)</w:t>
      </w:r>
      <w:r>
        <w:rPr>
          <w:sz w:val="28"/>
          <w:szCs w:val="28"/>
        </w:rPr>
        <w:t xml:space="preserve"> органов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 период 01 января по 31 декабря 2014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6380" w:type="dxa"/>
        <w:jc w:val="left"/>
        <w:tblInd w:w="-8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1e0"/>
      </w:tblPr>
      <w:tblGrid>
        <w:gridCol w:w="543"/>
        <w:gridCol w:w="2099"/>
        <w:gridCol w:w="1882"/>
        <w:gridCol w:w="1376"/>
        <w:gridCol w:w="1033"/>
        <w:gridCol w:w="1183"/>
        <w:gridCol w:w="961"/>
        <w:gridCol w:w="1497"/>
        <w:gridCol w:w="998"/>
        <w:gridCol w:w="929"/>
        <w:gridCol w:w="1"/>
        <w:gridCol w:w="1463"/>
        <w:gridCol w:w="3"/>
        <w:gridCol w:w="1424"/>
        <w:gridCol w:w="3"/>
        <w:gridCol w:w="984"/>
      </w:tblGrid>
      <w:tr>
        <w:trPr>
          <w:trHeight w:val="3078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5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собственности</w:t>
            </w:r>
          </w:p>
        </w:tc>
        <w:tc>
          <w:tcPr>
            <w:tcW w:w="34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пользовании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Транспортные средства (вид, марка)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№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чьи сведения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Мирская М.В.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 отдела культуры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49,6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Toyota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Land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Cruiser</w:t>
            </w:r>
            <w:r>
              <w:rPr>
                <w:b w:val="false"/>
                <w:bCs w:val="false"/>
              </w:rPr>
              <w:t xml:space="preserve"> 150,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Экскаватор ЭО-2101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749927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131" w:hRule="atLeas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49,6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1201707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Гаджиева Г.Г.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ОЗАГС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Общая долевая 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43,1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41,6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24,0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Дом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127,3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2695634,02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общая долевая¼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520,0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127,3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43,1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легковой автомобиль </w:t>
            </w:r>
            <w:r>
              <w:rPr>
                <w:b w:val="false"/>
                <w:bCs w:val="false"/>
                <w:lang w:val="en-US"/>
              </w:rPr>
              <w:t>Nissan Qashqai+2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148893,06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Севостьянов С.А.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председатель Комитета по управлению имуществом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Общая долевая 2/3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легковой автомобиль </w:t>
            </w:r>
            <w:r>
              <w:rPr>
                <w:b w:val="false"/>
                <w:bCs w:val="false"/>
                <w:sz w:val="22"/>
                <w:szCs w:val="22"/>
              </w:rPr>
              <w:t>DAEWOO MATIZ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725511,37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0" w:name="__DdeLink__9137_504719118"/>
            <w:bookmarkEnd w:id="0"/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142870,52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Общая долевая 1/3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59,1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квартира (безвозмездное, бессрочное пользование)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49,7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Кушнарева Т.А.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 Управления социальной защиты населения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земельный участок под 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66,0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47,8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28,1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25,5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 w:val="false"/>
                <w:bCs w:val="false"/>
              </w:rPr>
              <w:t>Мазда-6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884553,88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Демиденко В.И.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начальник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финансового управления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общая долевая 1/3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40,7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969171,89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дачный домик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земельный участок под садоводство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Общая долевая 2/3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50,2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18,0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24,0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585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Лада Гранта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155997,22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Тимошенко Н.А.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начальник отдела образования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250000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82000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 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ВАЗ 21053,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Рено Логан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670863,63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Общая долевая 1/8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936000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199009,40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несовершенно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 договор социального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65,3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5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Application>LibreOffice/4.4.2.2$Linux_x86 LibreOffice_project/40m0$Build-2</Application>
  <Paragraphs>240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2015-04-03T11:40:00Z</dcterms:created>
  <dc:creator>VIBORI</dc:creator>
  <dc:language>ru-RU</dc:language>
  <cp:lastModifiedBy>vga  </cp:lastModifiedBy>
  <dcterms:modified xsi:type="dcterms:W3CDTF">2015-05-15T15:52:40Z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