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E477C" w:rsidRDefault="00DA64CA" w:rsidP="00D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должности муниципальной службы в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Администрации Полевского городского округа, руководителей </w:t>
      </w:r>
      <w:r w:rsidRPr="002005EE">
        <w:rPr>
          <w:rFonts w:ascii="Times New Roman" w:hAnsi="Times New Roman" w:cs="Times New Roman"/>
          <w:b/>
          <w:sz w:val="24"/>
          <w:szCs w:val="24"/>
        </w:rPr>
        <w:t>орган</w:t>
      </w:r>
      <w:r w:rsidR="00D11DD3">
        <w:rPr>
          <w:rFonts w:ascii="Times New Roman" w:hAnsi="Times New Roman" w:cs="Times New Roman"/>
          <w:b/>
          <w:sz w:val="24"/>
          <w:szCs w:val="24"/>
        </w:rPr>
        <w:t>ов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образованием, Управление культурой, Управление муниципальным имуществом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Полевского городского округа</w:t>
      </w:r>
      <w:r w:rsidR="00D11DD3">
        <w:rPr>
          <w:rFonts w:ascii="Times New Roman" w:hAnsi="Times New Roman" w:cs="Times New Roman"/>
          <w:b/>
          <w:sz w:val="24"/>
          <w:szCs w:val="24"/>
        </w:rPr>
        <w:t>, начальника Финансового управления Администрации Полевского городского округа</w:t>
      </w:r>
      <w:r w:rsidR="003F222D">
        <w:rPr>
          <w:rFonts w:ascii="Times New Roman" w:hAnsi="Times New Roman" w:cs="Times New Roman"/>
          <w:b/>
          <w:sz w:val="24"/>
          <w:szCs w:val="24"/>
        </w:rPr>
        <w:t xml:space="preserve">, руководителей муниципальных учреждений, подведомственных Администрации ПГО,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и членов их семей  </w:t>
      </w:r>
    </w:p>
    <w:p w:rsidR="00FE477C" w:rsidRDefault="00DA64CA" w:rsidP="00D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за  период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9D7E36">
        <w:rPr>
          <w:rFonts w:ascii="Times New Roman" w:hAnsi="Times New Roman" w:cs="Times New Roman"/>
          <w:b/>
          <w:sz w:val="24"/>
          <w:szCs w:val="24"/>
        </w:rPr>
        <w:t>4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, подлежащих размещению на официальном сайте </w:t>
      </w:r>
    </w:p>
    <w:p w:rsidR="00721ADD" w:rsidRPr="002005EE" w:rsidRDefault="00D11DD3" w:rsidP="00D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Полевского городского округа</w:t>
      </w:r>
    </w:p>
    <w:tbl>
      <w:tblPr>
        <w:tblW w:w="17007" w:type="dxa"/>
        <w:tblInd w:w="-459" w:type="dxa"/>
        <w:tblLayout w:type="fixed"/>
        <w:tblLook w:val="04A0"/>
      </w:tblPr>
      <w:tblGrid>
        <w:gridCol w:w="1848"/>
        <w:gridCol w:w="2121"/>
        <w:gridCol w:w="1706"/>
        <w:gridCol w:w="1418"/>
        <w:gridCol w:w="1134"/>
        <w:gridCol w:w="1134"/>
        <w:gridCol w:w="1701"/>
        <w:gridCol w:w="1559"/>
        <w:gridCol w:w="992"/>
        <w:gridCol w:w="1130"/>
        <w:gridCol w:w="1134"/>
        <w:gridCol w:w="1130"/>
      </w:tblGrid>
      <w:tr w:rsidR="00D11DD3" w:rsidRPr="00DA64CA" w:rsidTr="002658C8">
        <w:trPr>
          <w:gridAfter w:val="1"/>
          <w:wAfter w:w="1130" w:type="dxa"/>
          <w:trHeight w:val="312"/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9D7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9D7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2658C8">
        <w:trPr>
          <w:gridAfter w:val="1"/>
          <w:wAfter w:w="1130" w:type="dxa"/>
          <w:trHeight w:val="1392"/>
          <w:tblHeader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165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Ирина Викторовна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по экономике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826C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390640,64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69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 Елена Ивановна</w:t>
            </w: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территориального управления села Полдневая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300469,08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приусадебный участок (доля 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90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Сузуки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32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53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193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53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6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53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31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31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11DD3" w:rsidRPr="00DA64CA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47D6" w:rsidRPr="00DA64CA" w:rsidTr="002658C8">
        <w:trPr>
          <w:gridAfter w:val="1"/>
          <w:wAfter w:w="1130" w:type="dxa"/>
          <w:cantSplit/>
          <w:trHeight w:val="636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Гавриленко Ирина Борисовна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территориального управления поселка Станционный-Полевской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7D6" w:rsidRP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21214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747D6" w:rsidRPr="007C4C2F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NISSANJUKE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47D6" w:rsidRPr="00DA64CA" w:rsidTr="002658C8">
        <w:trPr>
          <w:gridAfter w:val="1"/>
          <w:wAfter w:w="1130" w:type="dxa"/>
          <w:trHeight w:val="54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1465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DD3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988057,86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5747D6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20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D3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314049,23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49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органа местного самоуправления Управление имуществом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C77C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596186,76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23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351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C77C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440372,25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ТОЙОТА ВЕРСО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Зубарь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Ираида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территориального управления поселка Зюзельский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DC77C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557299,89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1393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Зюзьгина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C77C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597559,86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Катаранчук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по развитию предпринимательства</w:t>
            </w:r>
            <w:r w:rsidR="00064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торговли и услуг Администрации Полевского городского округа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DC77C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567719,02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257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Татьяна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бухгалтерского учета и контроля, Администрации Полевского городского округа</w:t>
            </w:r>
            <w:r w:rsidR="00FD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1CD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бухгалтер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C77C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DC77C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 автомобиль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SubaruImpreza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Default="00D11DD3" w:rsidP="00EF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(доля 1/2)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E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-</w:t>
            </w:r>
          </w:p>
        </w:tc>
      </w:tr>
      <w:tr w:rsidR="00D11DD3" w:rsidRPr="00DA64CA" w:rsidTr="002658C8">
        <w:trPr>
          <w:gridAfter w:val="1"/>
          <w:wAfter w:w="1130" w:type="dxa"/>
          <w:trHeight w:val="6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Карпенко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Ливерьевна</w:t>
            </w:r>
            <w:proofErr w:type="spellEnd"/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A40AC2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805727,41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03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03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11DD3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26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ФОРД ФЬЮЖЕН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03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03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DD3" w:rsidRDefault="00AF20BB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6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A40AC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689802,49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B51" w:rsidRPr="00DA64CA" w:rsidTr="002658C8">
        <w:trPr>
          <w:gridAfter w:val="1"/>
          <w:wAfter w:w="1130" w:type="dxa"/>
          <w:trHeight w:val="287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Анатольевна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сектором социальных программ отдела жилищной политики и социальных программ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4336347,00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(доли 2/5)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5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1B51" w:rsidRPr="00DA64CA" w:rsidTr="002658C8">
        <w:trPr>
          <w:gridAfter w:val="1"/>
          <w:wAfter w:w="1130" w:type="dxa"/>
          <w:trHeight w:val="6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4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313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4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5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4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42486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2180108,00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42486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F20BB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0BB" w:rsidRPr="00DA64CA" w:rsidRDefault="00AF20BB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0BB" w:rsidRDefault="00AF20BB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1/5)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0AF" w:rsidRPr="00DA64CA" w:rsidTr="002658C8">
        <w:trPr>
          <w:gridAfter w:val="1"/>
          <w:wAfter w:w="1130" w:type="dxa"/>
          <w:trHeight w:val="1060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Коробейников Дмитрий Павлович </w:t>
            </w:r>
          </w:p>
          <w:p w:rsidR="002520AF" w:rsidRPr="00DA64CA" w:rsidRDefault="002520AF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Главы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424868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732154,13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Default="002520AF" w:rsidP="0042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2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легковой автомобиль   ВАЗ 21120; </w:t>
            </w:r>
            <w:proofErr w:type="gramStart"/>
            <w:r w:rsidR="00424868" w:rsidRPr="00424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ФОЛЬКСВА-ГЕН</w:t>
            </w:r>
            <w:proofErr w:type="gramEnd"/>
            <w:r w:rsidR="00424868" w:rsidRPr="00424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ПАССАТ</w:t>
            </w:r>
            <w:r w:rsidR="0042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седан</w:t>
            </w:r>
          </w:p>
          <w:p w:rsidR="00424868" w:rsidRPr="00DA64CA" w:rsidRDefault="00424868" w:rsidP="0042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520AF" w:rsidRPr="00DA64CA" w:rsidTr="002658C8">
        <w:trPr>
          <w:gridAfter w:val="1"/>
          <w:wAfter w:w="1130" w:type="dxa"/>
          <w:trHeight w:val="551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20AF" w:rsidRDefault="002520AF" w:rsidP="0068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20AF" w:rsidRDefault="002520AF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20AF" w:rsidRDefault="00E02B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0AF" w:rsidRPr="00DA64CA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520AF" w:rsidRDefault="002520A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BA" w:rsidRPr="00DA64CA" w:rsidTr="002658C8">
        <w:trPr>
          <w:gridAfter w:val="1"/>
          <w:wAfter w:w="1130" w:type="dxa"/>
          <w:trHeight w:val="317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Лихачева Анна Анатольевна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 органа местного самоуправления Управление образованием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897510,62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9C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F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C03BA" w:rsidRPr="00DA64CA" w:rsidTr="002658C8">
        <w:trPr>
          <w:gridAfter w:val="1"/>
          <w:wAfter w:w="1130" w:type="dxa"/>
          <w:trHeight w:val="36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9C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BA" w:rsidRDefault="009C03BA" w:rsidP="007F35ED">
            <w:pPr>
              <w:jc w:val="center"/>
            </w:pPr>
            <w:r w:rsidRPr="00CC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3B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BA" w:rsidRPr="00DA64CA" w:rsidTr="002658C8">
        <w:trPr>
          <w:gridAfter w:val="1"/>
          <w:wAfter w:w="1130" w:type="dxa"/>
          <w:trHeight w:val="799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садовый дом (нежилой)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BA" w:rsidRDefault="009C03BA" w:rsidP="007F35ED">
            <w:pPr>
              <w:jc w:val="center"/>
            </w:pPr>
            <w:r w:rsidRPr="00CC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B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BA" w:rsidRPr="00DA64C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3BA" w:rsidRDefault="009C03B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5ED" w:rsidRPr="00DA64CA" w:rsidTr="002658C8">
        <w:trPr>
          <w:gridAfter w:val="1"/>
          <w:wAfter w:w="1130" w:type="dxa"/>
          <w:trHeight w:val="47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728013,56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F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35ED" w:rsidRPr="00DA64CA" w:rsidTr="002658C8">
        <w:trPr>
          <w:gridAfter w:val="1"/>
          <w:wAfter w:w="1130" w:type="dxa"/>
          <w:trHeight w:val="475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садовый дом (нежилой)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ED" w:rsidRDefault="007F35ED" w:rsidP="007F35ED">
            <w:pPr>
              <w:jc w:val="center"/>
            </w:pPr>
            <w:r w:rsidRPr="00C2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5ED" w:rsidRPr="00DA64CA" w:rsidTr="002658C8">
        <w:trPr>
          <w:gridAfter w:val="1"/>
          <w:wAfter w:w="1130" w:type="dxa"/>
          <w:trHeight w:val="297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ED" w:rsidRDefault="007F35ED" w:rsidP="007F35ED">
            <w:pPr>
              <w:jc w:val="center"/>
            </w:pPr>
            <w:r w:rsidRPr="00C2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35ED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17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Мохначева Елена Витальевна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отделом жилищной политики </w:t>
            </w:r>
            <w:r w:rsidR="00FD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социальных программ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55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AF20BB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7F35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244408,00</w:t>
            </w:r>
          </w:p>
          <w:p w:rsidR="00432A25" w:rsidRPr="00DA64CA" w:rsidRDefault="00432A2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 Иж-Юпитер-5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31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DF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Елена Геннадьевна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DF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432A2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544699,76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комната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413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комната </w:t>
            </w:r>
            <w:r w:rsidR="00432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trHeight w:val="71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432A2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736339,05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11183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1DD3" w:rsidRPr="00DA64CA" w:rsidRDefault="00AF20B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99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Мельникова Оксана Юрьевна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432A2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686332,68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1/3)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93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0B1ED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1770932,90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1/3)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D11DD3" w:rsidRPr="00DA64CA" w:rsidRDefault="000B1ED5" w:rsidP="000B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1/3)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93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Нетеса Ирина Витальевна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отделом по экономике Администрации Полевского городского округа 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F2027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447625,25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OpelInsignia</w:t>
            </w:r>
            <w:proofErr w:type="spellEnd"/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1DD3" w:rsidRPr="00DA64CA" w:rsidRDefault="00AF20B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FF1DF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коллектив-</w:t>
            </w:r>
            <w:r w:rsidR="00D11DD3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="00D11DD3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FF1DF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389961,42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112EAE" w:rsidTr="002658C8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Нуфер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Моисеевна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территориального управления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Мраморское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FF1DF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464419,38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FF1DF0" w:rsidRPr="002658C8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XOHDACR</w:t>
            </w:r>
            <w:r w:rsidRPr="00265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="00FF1DF0" w:rsidRPr="00265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11DD3" w:rsidRPr="003F222D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</w:t>
            </w:r>
            <w:r w:rsidRPr="003F2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3F2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3F222D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3F222D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3F222D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D11DD3" w:rsidRDefault="00AF20B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108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F6CDE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F6CDE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F6CDE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112EAE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FF1DF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200891,04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D11DD3" w:rsidRPr="00FF1DF0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УАЗ-П</w:t>
            </w:r>
            <w:r w:rsidR="006862C9" w:rsidRPr="00FF1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1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Default="00AF20B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2658C8">
        <w:trPr>
          <w:gridAfter w:val="1"/>
          <w:wAfter w:w="1130" w:type="dxa"/>
          <w:trHeight w:val="1451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Незлобин Максим Васильевич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FF1DF0" w:rsidP="00FF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623797,71</w:t>
            </w:r>
            <w:r w:rsidR="00D11DD3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населенных пунктов (доля 1/2)  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DB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DB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DB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Крайслер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пацифика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мотоцикл </w:t>
            </w:r>
          </w:p>
          <w:p w:rsidR="00D11DD3" w:rsidRPr="00DA64CA" w:rsidRDefault="00D11DD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БМВ К1100LT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B5252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6D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1DD3" w:rsidRPr="00DA64CA" w:rsidRDefault="00AF20BB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-</w:t>
            </w:r>
          </w:p>
        </w:tc>
      </w:tr>
      <w:tr w:rsidR="00D11DD3" w:rsidRPr="00DA64CA" w:rsidTr="002658C8">
        <w:trPr>
          <w:gridAfter w:val="1"/>
          <w:wAfter w:w="1130" w:type="dxa"/>
          <w:trHeight w:val="553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252" w:rsidRDefault="00D11DD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D11DD3" w:rsidRPr="00DA64CA" w:rsidRDefault="00D11DD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(доля </w:t>
            </w:r>
            <w:r w:rsidR="00DB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AF20BB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449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2658C8">
        <w:trPr>
          <w:gridAfter w:val="1"/>
          <w:wAfter w:w="1130" w:type="dxa"/>
          <w:trHeight w:val="8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хозяйствен-ная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постройка (баня)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102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населенных пунктов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615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1/2)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615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243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94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211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9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3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83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29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4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4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trHeight w:val="83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0A6" w:rsidRPr="00DA64CA" w:rsidTr="002658C8">
        <w:trPr>
          <w:trHeight w:val="229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отделом </w:t>
            </w:r>
            <w:r w:rsidR="00FD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охране окружающей среды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472379,21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58C8" w:rsidRDefault="002658C8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КИА-Рио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40A6" w:rsidRPr="002E72CD" w:rsidRDefault="00BD40A6" w:rsidP="002E7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BD40A6" w:rsidRPr="00DA64CA" w:rsidRDefault="00BD40A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0A6" w:rsidRPr="00DA64CA" w:rsidTr="00FD61CD">
        <w:trPr>
          <w:gridAfter w:val="1"/>
          <w:wAfter w:w="1130" w:type="dxa"/>
          <w:trHeight w:val="141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0A6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1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Рябухина Анна Викторовна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BD40A6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юридическим отделом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BD40A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2658C8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8C8" w:rsidRDefault="002658C8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9B02FA" w:rsidRPr="00CC7711" w:rsidRDefault="002658C8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ШкодаСуперб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658C8" w:rsidRPr="00DA64CA" w:rsidTr="002658C8">
        <w:trPr>
          <w:gridAfter w:val="1"/>
          <w:wAfter w:w="1130" w:type="dxa"/>
          <w:trHeight w:val="579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8C8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8C8" w:rsidRPr="00DA64CA" w:rsidTr="002658C8">
        <w:trPr>
          <w:gridAfter w:val="1"/>
          <w:wAfter w:w="1130" w:type="dxa"/>
          <w:trHeight w:val="6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158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 Виктор Степанович 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территориального управления села Курганово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447393,76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1/3)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  <w:r w:rsidR="009B02FA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="009B02FA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6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2413232,42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658C8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8C8" w:rsidRPr="00DA64CA" w:rsidTr="002658C8">
        <w:trPr>
          <w:gridAfter w:val="1"/>
          <w:wAfter w:w="1130" w:type="dxa"/>
          <w:trHeight w:val="6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C8" w:rsidRPr="00DA64C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84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Трушкова Наталья Николаевна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Главы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45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2658C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567138,07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   автомобиль СЕДАН</w:t>
            </w:r>
            <w:r w:rsidR="002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ТИИДА;</w:t>
            </w:r>
          </w:p>
          <w:p w:rsidR="002658C8" w:rsidRPr="00DA64CA" w:rsidRDefault="002658C8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11183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6F2923" w:rsidRDefault="009B02FA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6F2923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6F2923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9B02FA" w:rsidRPr="006F2923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82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28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14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Екатерина Сергеевна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сектором по работе с получателями бюджетных средств отдела бухгалтерского учета и контроля Администрации Полевского городского округа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E655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108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Уфимцева Ольга Михайловна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E655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644633,12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B86C21" w:rsidRDefault="009B02FA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="00E655EA" w:rsidRPr="00914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Renault</w:t>
            </w:r>
            <w:r w:rsidR="00B8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SanderoStepwau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AE18F6">
        <w:trPr>
          <w:gridAfter w:val="1"/>
          <w:wAfter w:w="1130" w:type="dxa"/>
          <w:trHeight w:val="17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Елена Ивановна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архитектуры и градостроительства 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B86C21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497078.85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Pr="00DA64CA" w:rsidRDefault="009B02FA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B86C21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B86C21" w:rsidRDefault="00B86C21" w:rsidP="00B8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Pr="00DA64CA" w:rsidRDefault="00B86C2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9B02FA" w:rsidRPr="00DA64CA" w:rsidTr="00AE18F6">
        <w:trPr>
          <w:gridAfter w:val="1"/>
          <w:wAfter w:w="1130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Россия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ВАЗ 2110, грузовой автомобиль Газель "Фермер", иные </w:t>
            </w:r>
          </w:p>
          <w:p w:rsidR="009B02FA" w:rsidRPr="00DA64CA" w:rsidRDefault="009B02FA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транспортьные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-  кран КС 45717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4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(не введен в </w:t>
            </w: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эксплуата-цию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C21" w:rsidRPr="00DA64CA" w:rsidTr="00DB4581">
        <w:trPr>
          <w:gridAfter w:val="1"/>
          <w:wAfter w:w="1130" w:type="dxa"/>
          <w:trHeight w:val="6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86C21" w:rsidRPr="00DA64CA" w:rsidTr="00DB4581">
        <w:trPr>
          <w:gridAfter w:val="1"/>
          <w:wAfter w:w="1130" w:type="dxa"/>
          <w:trHeight w:val="6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Default="00B86C21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21" w:rsidRPr="00DA64CA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6C21" w:rsidRDefault="00B86C21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1741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Штонденко Владимир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AE18F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351365,40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  <w:r w:rsidR="00541C75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C75" w:rsidRPr="00DA64CA" w:rsidTr="0069283F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1C75" w:rsidRPr="00DA64CA" w:rsidRDefault="00541C75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496927,45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сельхоз-угодия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C75" w:rsidRPr="00DA64CA" w:rsidTr="0069283F">
        <w:trPr>
          <w:gridAfter w:val="1"/>
          <w:wAfter w:w="1130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C75" w:rsidRPr="00DA64CA" w:rsidTr="0069283F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58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58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58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1C75" w:rsidRPr="00DA64CA" w:rsidRDefault="00541C75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Лилия 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бюджетного</w:t>
            </w:r>
          </w:p>
          <w:p w:rsidR="009B02FA" w:rsidRPr="00DA64CA" w:rsidRDefault="009B02FA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дополнительного образования детей «Детско-юношеская спортивная школа» 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541C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938305,36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23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r w:rsidRPr="00C8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8A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0E46B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Default="009B02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Pr="006F2923" w:rsidRDefault="009B02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0E46B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153636,06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r w:rsidRPr="00C8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0E46B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112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Алексей Александрович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муниципального казенного учреждения </w:t>
            </w:r>
          </w:p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Pr="00DA64CA" w:rsidRDefault="009B02FA" w:rsidP="004F6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«Центр социально-коммунальных услуг» Полевского городского округа 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0E46B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527560,04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FA" w:rsidRDefault="009B02FA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Форд Фокус-2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219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539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835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0E46B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615454,33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 w:rsidP="006D7906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27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r w:rsidRPr="0098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9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r w:rsidRPr="0098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44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садовый дом </w:t>
            </w:r>
          </w:p>
          <w:p w:rsidR="009B02F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(доля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FA" w:rsidRDefault="009B02FA">
            <w:r w:rsidRPr="0098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41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111279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8649,12 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170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 Дмитрий Сергеевич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муниципального бюджетного учреждения "Спортсооружения города Полевского"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0E46B0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435701,32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Тойота РА</w:t>
            </w:r>
            <w:r w:rsidR="000E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48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0E46B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(доли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3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258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Константин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муниципального казенного учреждения "Единая дежурно-диспетчерская служба"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13654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548177,57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13654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162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Рыбчак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редактор муниципального бюджетного учреждения "Редакция газеты "Диалог"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13654B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831560,92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(доля 1/5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13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="0013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НИССАН Ноте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155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F23CD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(доля 1/5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F2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легковые автомобили </w:t>
            </w:r>
            <w:r w:rsidR="00F2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="00F2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Таида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45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(доля 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2448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Ушанев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Викторович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муниципального бюджетного учреждения "Управление городского хозяйства"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F23CD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553639,03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LAND ROVER FREELANDER 2, мотоциклы 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MAHA YBR-125,</w:t>
            </w:r>
          </w:p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MAHA  FZ6SS2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45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E1" w:rsidRPr="00DA64CA" w:rsidTr="00D51F48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(доли 1/3)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EE1" w:rsidRPr="00DA64CA" w:rsidTr="00D51F48">
        <w:trPr>
          <w:gridAfter w:val="1"/>
          <w:wAfter w:w="1130" w:type="dxa"/>
          <w:trHeight w:val="5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EE1" w:rsidRPr="00810A22" w:rsidRDefault="009D6EE1" w:rsidP="0032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EE1" w:rsidRPr="00810A22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EE1" w:rsidRPr="00810A22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EE1" w:rsidRPr="00DA64CA" w:rsidRDefault="009D6EE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A22" w:rsidRPr="00DA64CA" w:rsidTr="00DB33A6">
        <w:trPr>
          <w:gridAfter w:val="1"/>
          <w:wAfter w:w="1130" w:type="dxa"/>
          <w:trHeight w:val="110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61152,88</w:t>
            </w:r>
          </w:p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Default="00810A22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легковыеавтомобили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LAND ROVER</w:t>
            </w:r>
          </w:p>
          <w:p w:rsidR="00810A22" w:rsidRPr="00327522" w:rsidRDefault="00810A22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FREELANDER2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3111130</w:t>
            </w:r>
          </w:p>
          <w:p w:rsidR="00810A22" w:rsidRPr="00327522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10A22" w:rsidRPr="00DA64CA" w:rsidTr="00DB33A6">
        <w:trPr>
          <w:gridAfter w:val="1"/>
          <w:wAfter w:w="1130" w:type="dxa"/>
          <w:trHeight w:val="10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A22" w:rsidRPr="00DA64CA" w:rsidTr="00DB33A6">
        <w:trPr>
          <w:gridAfter w:val="1"/>
          <w:wAfter w:w="1130" w:type="dxa"/>
          <w:trHeight w:val="10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0A22" w:rsidRPr="00DA64CA" w:rsidRDefault="00810A2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FA" w:rsidRPr="00DA64CA" w:rsidTr="002658C8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1/2)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02FA" w:rsidRPr="00DA64CA" w:rsidTr="002658C8">
        <w:trPr>
          <w:gridAfter w:val="1"/>
          <w:wAfter w:w="1130" w:type="dxa"/>
          <w:trHeight w:val="36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2FA" w:rsidRPr="00DA64CA" w:rsidRDefault="009B02FA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2FA" w:rsidRPr="00DA64CA" w:rsidRDefault="009B02FA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24406" w:rsidRDefault="006862C9" w:rsidP="00224406">
      <w:r>
        <w:t>-</w:t>
      </w:r>
    </w:p>
    <w:p w:rsidR="00DA64CA" w:rsidRDefault="00DA64CA"/>
    <w:sectPr w:rsidR="00DA64CA" w:rsidSect="000C7A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A64CA"/>
    <w:rsid w:val="00004522"/>
    <w:rsid w:val="00036628"/>
    <w:rsid w:val="000642A3"/>
    <w:rsid w:val="00064BBB"/>
    <w:rsid w:val="00064D0E"/>
    <w:rsid w:val="00083D60"/>
    <w:rsid w:val="00096554"/>
    <w:rsid w:val="000B1ED5"/>
    <w:rsid w:val="000C7AF4"/>
    <w:rsid w:val="000E46B0"/>
    <w:rsid w:val="000F5F15"/>
    <w:rsid w:val="00111279"/>
    <w:rsid w:val="00112EAE"/>
    <w:rsid w:val="00122C99"/>
    <w:rsid w:val="0013654B"/>
    <w:rsid w:val="00174D5E"/>
    <w:rsid w:val="00180C1F"/>
    <w:rsid w:val="002005EE"/>
    <w:rsid w:val="00224406"/>
    <w:rsid w:val="00237418"/>
    <w:rsid w:val="002520AF"/>
    <w:rsid w:val="002658C8"/>
    <w:rsid w:val="002E72CD"/>
    <w:rsid w:val="00327522"/>
    <w:rsid w:val="003702E4"/>
    <w:rsid w:val="00383DB9"/>
    <w:rsid w:val="00390A60"/>
    <w:rsid w:val="003F222D"/>
    <w:rsid w:val="00424868"/>
    <w:rsid w:val="00432A25"/>
    <w:rsid w:val="004C7B82"/>
    <w:rsid w:val="004F6EDF"/>
    <w:rsid w:val="00541B51"/>
    <w:rsid w:val="00541C75"/>
    <w:rsid w:val="00555CFB"/>
    <w:rsid w:val="00561D37"/>
    <w:rsid w:val="005747D6"/>
    <w:rsid w:val="005F591F"/>
    <w:rsid w:val="006862C9"/>
    <w:rsid w:val="00686524"/>
    <w:rsid w:val="006D577E"/>
    <w:rsid w:val="006D7906"/>
    <w:rsid w:val="006F2923"/>
    <w:rsid w:val="007102AD"/>
    <w:rsid w:val="00721ADD"/>
    <w:rsid w:val="0074026C"/>
    <w:rsid w:val="007C4C2F"/>
    <w:rsid w:val="007D63C6"/>
    <w:rsid w:val="007E3D28"/>
    <w:rsid w:val="007E3DDE"/>
    <w:rsid w:val="007F35ED"/>
    <w:rsid w:val="00810A22"/>
    <w:rsid w:val="00875A4C"/>
    <w:rsid w:val="0088457F"/>
    <w:rsid w:val="00897E66"/>
    <w:rsid w:val="008A2A52"/>
    <w:rsid w:val="008A327C"/>
    <w:rsid w:val="00907DF8"/>
    <w:rsid w:val="00914D36"/>
    <w:rsid w:val="00980830"/>
    <w:rsid w:val="009B02FA"/>
    <w:rsid w:val="009C03BA"/>
    <w:rsid w:val="009D6EE1"/>
    <w:rsid w:val="009D7E36"/>
    <w:rsid w:val="00A40AC2"/>
    <w:rsid w:val="00A42C82"/>
    <w:rsid w:val="00A96494"/>
    <w:rsid w:val="00AE16FE"/>
    <w:rsid w:val="00AE18F6"/>
    <w:rsid w:val="00AF06BE"/>
    <w:rsid w:val="00AF20BB"/>
    <w:rsid w:val="00B20039"/>
    <w:rsid w:val="00B85D76"/>
    <w:rsid w:val="00B86C21"/>
    <w:rsid w:val="00BC6F3A"/>
    <w:rsid w:val="00BD40A6"/>
    <w:rsid w:val="00CC7711"/>
    <w:rsid w:val="00CE31FF"/>
    <w:rsid w:val="00CE325D"/>
    <w:rsid w:val="00D11DD3"/>
    <w:rsid w:val="00D82219"/>
    <w:rsid w:val="00D826CE"/>
    <w:rsid w:val="00D866BF"/>
    <w:rsid w:val="00DA64CA"/>
    <w:rsid w:val="00DB5252"/>
    <w:rsid w:val="00DC77C4"/>
    <w:rsid w:val="00DF747E"/>
    <w:rsid w:val="00E02BA9"/>
    <w:rsid w:val="00E20C58"/>
    <w:rsid w:val="00E3573C"/>
    <w:rsid w:val="00E655EA"/>
    <w:rsid w:val="00E940A5"/>
    <w:rsid w:val="00EF6CDE"/>
    <w:rsid w:val="00F2027B"/>
    <w:rsid w:val="00F23CD8"/>
    <w:rsid w:val="00FD61CD"/>
    <w:rsid w:val="00FD79F3"/>
    <w:rsid w:val="00FE477C"/>
    <w:rsid w:val="00FF1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EDEC-B00A-4144-B3B3-C6E1DE50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Popirina</cp:lastModifiedBy>
  <cp:revision>3</cp:revision>
  <cp:lastPrinted>2015-05-13T03:34:00Z</cp:lastPrinted>
  <dcterms:created xsi:type="dcterms:W3CDTF">2015-05-15T05:15:00Z</dcterms:created>
  <dcterms:modified xsi:type="dcterms:W3CDTF">2015-05-18T12:30:00Z</dcterms:modified>
</cp:coreProperties>
</file>