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7" w:rsidRDefault="003C1572" w:rsidP="00381FF2">
      <w:pPr>
        <w:pStyle w:val="Style1"/>
        <w:widowControl/>
        <w:spacing w:line="240" w:lineRule="auto"/>
        <w:ind w:left="6509"/>
        <w:rPr>
          <w:rStyle w:val="FontStyle11"/>
        </w:rPr>
      </w:pPr>
      <w:r>
        <w:rPr>
          <w:rStyle w:val="FontStyle11"/>
        </w:rPr>
        <w:t xml:space="preserve">      </w:t>
      </w:r>
      <w:proofErr w:type="gramStart"/>
      <w:r w:rsidR="00857477">
        <w:rPr>
          <w:rStyle w:val="FontStyle11"/>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00857477">
          <w:rPr>
            <w:rStyle w:val="FontStyle11"/>
          </w:rPr>
          <w:t>2013 г</w:t>
        </w:r>
      </w:smartTag>
      <w:r w:rsidR="00857477">
        <w:rPr>
          <w:rStyle w:val="FontStyle11"/>
        </w:rPr>
        <w:t>. N</w:t>
      </w:r>
      <w:proofErr w:type="gramEnd"/>
      <w:r w:rsidR="00857477">
        <w:rPr>
          <w:rStyle w:val="FontStyle11"/>
        </w:rPr>
        <w:t xml:space="preserve"> 530н</w:t>
      </w:r>
    </w:p>
    <w:p w:rsidR="00857477" w:rsidRDefault="00857477" w:rsidP="00381FF2">
      <w:pPr>
        <w:pStyle w:val="Style2"/>
        <w:widowControl/>
        <w:jc w:val="right"/>
        <w:rPr>
          <w:rStyle w:val="FontStyle12"/>
        </w:rPr>
      </w:pPr>
      <w:r>
        <w:rPr>
          <w:rStyle w:val="FontStyle12"/>
        </w:rPr>
        <w:t>Форма</w:t>
      </w:r>
    </w:p>
    <w:p w:rsidR="00857477" w:rsidRDefault="00857477" w:rsidP="00381FF2">
      <w:pPr>
        <w:pStyle w:val="Style3"/>
        <w:widowControl/>
        <w:spacing w:line="240" w:lineRule="auto"/>
        <w:ind w:left="2947" w:right="2962"/>
        <w:rPr>
          <w:sz w:val="20"/>
          <w:szCs w:val="20"/>
        </w:rPr>
      </w:pPr>
    </w:p>
    <w:p w:rsidR="00D94850" w:rsidRDefault="00D94850" w:rsidP="00381FF2">
      <w:pPr>
        <w:pStyle w:val="Style3"/>
        <w:widowControl/>
        <w:tabs>
          <w:tab w:val="left" w:leader="underscore" w:pos="7978"/>
          <w:tab w:val="left" w:leader="underscore" w:pos="10459"/>
        </w:tabs>
        <w:spacing w:line="240" w:lineRule="auto"/>
        <w:ind w:left="2947" w:right="2962"/>
        <w:rPr>
          <w:rStyle w:val="FontStyle13"/>
        </w:rPr>
      </w:pPr>
    </w:p>
    <w:p w:rsidR="00D94850" w:rsidRDefault="00857477" w:rsidP="00D94850">
      <w:pPr>
        <w:pStyle w:val="Style3"/>
        <w:widowControl/>
        <w:tabs>
          <w:tab w:val="left" w:leader="underscore" w:pos="7978"/>
          <w:tab w:val="left" w:leader="underscore" w:pos="10459"/>
        </w:tabs>
        <w:spacing w:before="43"/>
        <w:ind w:right="-1"/>
        <w:rPr>
          <w:rStyle w:val="FontStyle13"/>
        </w:rPr>
      </w:pPr>
      <w:r>
        <w:rPr>
          <w:rStyle w:val="FontStyle13"/>
        </w:rPr>
        <w:t xml:space="preserve">Сведения о доходах, расходах, об имуществе и обязательствах </w:t>
      </w:r>
      <w:r w:rsidR="00D94850">
        <w:rPr>
          <w:rStyle w:val="FontStyle13"/>
        </w:rPr>
        <w:t>и</w:t>
      </w:r>
      <w:r>
        <w:rPr>
          <w:rStyle w:val="FontStyle13"/>
        </w:rPr>
        <w:t>мущественного</w:t>
      </w:r>
      <w:r w:rsidR="00D94850">
        <w:rPr>
          <w:rStyle w:val="FontStyle13"/>
        </w:rPr>
        <w:t xml:space="preserve"> </w:t>
      </w:r>
      <w:r>
        <w:rPr>
          <w:rStyle w:val="FontStyle13"/>
        </w:rPr>
        <w:t xml:space="preserve">характера </w:t>
      </w:r>
      <w:r w:rsidR="00494FA8">
        <w:rPr>
          <w:rStyle w:val="FontStyle13"/>
        </w:rPr>
        <w:t xml:space="preserve">руководителей </w:t>
      </w:r>
    </w:p>
    <w:p w:rsidR="00857477" w:rsidRDefault="00C54746" w:rsidP="00D94850">
      <w:pPr>
        <w:pStyle w:val="Style3"/>
        <w:widowControl/>
        <w:tabs>
          <w:tab w:val="left" w:leader="underscore" w:pos="7978"/>
          <w:tab w:val="left" w:leader="underscore" w:pos="10459"/>
        </w:tabs>
        <w:spacing w:before="43"/>
        <w:ind w:right="-1"/>
        <w:rPr>
          <w:rStyle w:val="FontStyle13"/>
        </w:rPr>
      </w:pPr>
      <w:r>
        <w:rPr>
          <w:rStyle w:val="FontStyle13"/>
        </w:rPr>
        <w:t>г</w:t>
      </w:r>
      <w:bookmarkStart w:id="0" w:name="_GoBack"/>
      <w:bookmarkEnd w:id="0"/>
      <w:r w:rsidR="00494FA8">
        <w:rPr>
          <w:rStyle w:val="FontStyle13"/>
        </w:rPr>
        <w:t xml:space="preserve">осударственных учреждений </w:t>
      </w:r>
      <w:r w:rsidR="00D94850">
        <w:rPr>
          <w:rStyle w:val="FontStyle13"/>
        </w:rPr>
        <w:t>за период с 1 января 20</w:t>
      </w:r>
      <w:r w:rsidR="007A2BFA">
        <w:rPr>
          <w:rStyle w:val="FontStyle13"/>
        </w:rPr>
        <w:t xml:space="preserve">14 </w:t>
      </w:r>
      <w:r w:rsidR="00D94850">
        <w:rPr>
          <w:rStyle w:val="FontStyle13"/>
        </w:rPr>
        <w:t>г. по 31 декабря 20</w:t>
      </w:r>
      <w:r w:rsidR="007A2BFA">
        <w:rPr>
          <w:rStyle w:val="FontStyle13"/>
        </w:rPr>
        <w:t xml:space="preserve">14 </w:t>
      </w:r>
      <w:r w:rsidR="00857477">
        <w:rPr>
          <w:rStyle w:val="FontStyle13"/>
        </w:rPr>
        <w:t>г.</w:t>
      </w:r>
    </w:p>
    <w:p w:rsidR="00857477" w:rsidRDefault="00857477" w:rsidP="00857477">
      <w:pPr>
        <w:widowControl/>
        <w:spacing w:after="264" w:line="1" w:lineRule="exact"/>
        <w:rPr>
          <w:sz w:val="2"/>
          <w:szCs w:val="2"/>
        </w:rPr>
      </w:pPr>
    </w:p>
    <w:tbl>
      <w:tblPr>
        <w:tblW w:w="14555" w:type="dxa"/>
        <w:tblInd w:w="40" w:type="dxa"/>
        <w:tblLayout w:type="fixed"/>
        <w:tblCellMar>
          <w:left w:w="40" w:type="dxa"/>
          <w:right w:w="40" w:type="dxa"/>
        </w:tblCellMar>
        <w:tblLook w:val="0000" w:firstRow="0" w:lastRow="0" w:firstColumn="0" w:lastColumn="0" w:noHBand="0" w:noVBand="0"/>
      </w:tblPr>
      <w:tblGrid>
        <w:gridCol w:w="480"/>
        <w:gridCol w:w="2069"/>
        <w:gridCol w:w="1882"/>
        <w:gridCol w:w="1032"/>
        <w:gridCol w:w="931"/>
        <w:gridCol w:w="749"/>
        <w:gridCol w:w="1013"/>
        <w:gridCol w:w="1022"/>
        <w:gridCol w:w="734"/>
        <w:gridCol w:w="1008"/>
        <w:gridCol w:w="1129"/>
        <w:gridCol w:w="917"/>
        <w:gridCol w:w="1589"/>
      </w:tblGrid>
      <w:tr w:rsidR="00857477" w:rsidTr="00494FA8">
        <w:tc>
          <w:tcPr>
            <w:tcW w:w="480" w:type="dxa"/>
            <w:vMerge w:val="restart"/>
            <w:tcBorders>
              <w:top w:val="single" w:sz="6" w:space="0" w:color="auto"/>
              <w:left w:val="single" w:sz="6" w:space="0" w:color="auto"/>
              <w:bottom w:val="nil"/>
              <w:right w:val="single" w:sz="6" w:space="0" w:color="auto"/>
            </w:tcBorders>
          </w:tcPr>
          <w:p w:rsidR="00857477" w:rsidRDefault="00857477" w:rsidP="001D297C">
            <w:pPr>
              <w:pStyle w:val="Style4"/>
              <w:widowControl/>
              <w:rPr>
                <w:rStyle w:val="FontStyle14"/>
              </w:rPr>
            </w:pPr>
            <w:r>
              <w:rPr>
                <w:rStyle w:val="FontStyle14"/>
              </w:rPr>
              <w:t>№</w:t>
            </w:r>
          </w:p>
          <w:p w:rsidR="00857477" w:rsidRDefault="00857477" w:rsidP="001D297C">
            <w:pPr>
              <w:pStyle w:val="Style5"/>
              <w:widowControl/>
              <w:spacing w:line="240" w:lineRule="auto"/>
              <w:rPr>
                <w:rStyle w:val="FontStyle15"/>
              </w:rPr>
            </w:pPr>
            <w:proofErr w:type="gramStart"/>
            <w:r>
              <w:rPr>
                <w:rStyle w:val="FontStyle15"/>
              </w:rPr>
              <w:t>п</w:t>
            </w:r>
            <w:proofErr w:type="gramEnd"/>
            <w:r>
              <w:rPr>
                <w:rStyle w:val="FontStyle15"/>
              </w:rPr>
              <w:t>/п</w:t>
            </w:r>
          </w:p>
        </w:tc>
        <w:tc>
          <w:tcPr>
            <w:tcW w:w="2069" w:type="dxa"/>
            <w:vMerge w:val="restart"/>
            <w:tcBorders>
              <w:top w:val="single" w:sz="6" w:space="0" w:color="auto"/>
              <w:left w:val="single" w:sz="6" w:space="0" w:color="auto"/>
              <w:bottom w:val="nil"/>
              <w:right w:val="single" w:sz="6" w:space="0" w:color="auto"/>
            </w:tcBorders>
          </w:tcPr>
          <w:p w:rsidR="00857477" w:rsidRDefault="00857477" w:rsidP="001D297C">
            <w:pPr>
              <w:pStyle w:val="Style5"/>
              <w:widowControl/>
              <w:rPr>
                <w:rStyle w:val="FontStyle15"/>
              </w:rPr>
            </w:pPr>
            <w:r>
              <w:rPr>
                <w:rStyle w:val="FontStyle15"/>
              </w:rPr>
              <w:t>Фамилия и инициалы лица, чьи сведения размещаются</w:t>
            </w:r>
          </w:p>
        </w:tc>
        <w:tc>
          <w:tcPr>
            <w:tcW w:w="1882" w:type="dxa"/>
            <w:vMerge w:val="restart"/>
            <w:tcBorders>
              <w:top w:val="single" w:sz="6" w:space="0" w:color="auto"/>
              <w:left w:val="single" w:sz="6" w:space="0" w:color="auto"/>
              <w:bottom w:val="nil"/>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Должность</w:t>
            </w:r>
          </w:p>
        </w:tc>
        <w:tc>
          <w:tcPr>
            <w:tcW w:w="3725" w:type="dxa"/>
            <w:gridSpan w:val="4"/>
            <w:tcBorders>
              <w:top w:val="single" w:sz="6" w:space="0" w:color="auto"/>
              <w:left w:val="single" w:sz="6" w:space="0" w:color="auto"/>
              <w:bottom w:val="single" w:sz="6" w:space="0" w:color="auto"/>
              <w:right w:val="single" w:sz="6" w:space="0" w:color="auto"/>
            </w:tcBorders>
          </w:tcPr>
          <w:p w:rsidR="00857477" w:rsidRDefault="00857477" w:rsidP="001D297C">
            <w:pPr>
              <w:pStyle w:val="Style5"/>
              <w:widowControl/>
              <w:spacing w:line="235" w:lineRule="exact"/>
              <w:ind w:left="605"/>
              <w:rPr>
                <w:rStyle w:val="FontStyle15"/>
              </w:rPr>
            </w:pPr>
            <w:r>
              <w:rPr>
                <w:rStyle w:val="FontStyle15"/>
              </w:rPr>
              <w:t>Объекты недвижимости, находящиеся в собственности</w:t>
            </w:r>
          </w:p>
        </w:tc>
        <w:tc>
          <w:tcPr>
            <w:tcW w:w="2764" w:type="dxa"/>
            <w:gridSpan w:val="3"/>
            <w:tcBorders>
              <w:top w:val="single" w:sz="6" w:space="0" w:color="auto"/>
              <w:left w:val="single" w:sz="6" w:space="0" w:color="auto"/>
              <w:bottom w:val="single" w:sz="6" w:space="0" w:color="auto"/>
              <w:right w:val="single" w:sz="6" w:space="0" w:color="auto"/>
            </w:tcBorders>
          </w:tcPr>
          <w:p w:rsidR="00857477" w:rsidRDefault="00857477" w:rsidP="001D297C">
            <w:pPr>
              <w:pStyle w:val="Style5"/>
              <w:widowControl/>
              <w:ind w:left="211"/>
              <w:rPr>
                <w:rStyle w:val="FontStyle15"/>
              </w:rPr>
            </w:pPr>
            <w:r>
              <w:rPr>
                <w:rStyle w:val="FontStyle15"/>
              </w:rPr>
              <w:t>Объекты недвижимости, находящиеся в пользовании</w:t>
            </w:r>
          </w:p>
        </w:tc>
        <w:tc>
          <w:tcPr>
            <w:tcW w:w="1129" w:type="dxa"/>
            <w:vMerge w:val="restart"/>
            <w:tcBorders>
              <w:top w:val="single" w:sz="6" w:space="0" w:color="auto"/>
              <w:left w:val="single" w:sz="6" w:space="0" w:color="auto"/>
              <w:bottom w:val="nil"/>
              <w:right w:val="single" w:sz="6" w:space="0" w:color="auto"/>
            </w:tcBorders>
            <w:textDirection w:val="btLr"/>
          </w:tcPr>
          <w:p w:rsidR="00857477" w:rsidRDefault="00857477" w:rsidP="001D297C">
            <w:pPr>
              <w:pStyle w:val="Style5"/>
              <w:widowControl/>
              <w:rPr>
                <w:rStyle w:val="FontStyle15"/>
              </w:rPr>
            </w:pPr>
            <w:r>
              <w:rPr>
                <w:rStyle w:val="FontStyle15"/>
              </w:rPr>
              <w:t>Транспортные средства (вид, марка)</w:t>
            </w:r>
          </w:p>
        </w:tc>
        <w:tc>
          <w:tcPr>
            <w:tcW w:w="917" w:type="dxa"/>
            <w:vMerge w:val="restart"/>
            <w:tcBorders>
              <w:top w:val="single" w:sz="6" w:space="0" w:color="auto"/>
              <w:left w:val="single" w:sz="6" w:space="0" w:color="auto"/>
              <w:bottom w:val="nil"/>
              <w:right w:val="single" w:sz="6" w:space="0" w:color="auto"/>
            </w:tcBorders>
            <w:textDirection w:val="btLr"/>
          </w:tcPr>
          <w:p w:rsidR="00857477" w:rsidRDefault="00857477" w:rsidP="001D297C">
            <w:pPr>
              <w:pStyle w:val="Style5"/>
              <w:widowControl/>
              <w:spacing w:line="269" w:lineRule="exact"/>
              <w:rPr>
                <w:rStyle w:val="FontStyle15"/>
              </w:rPr>
            </w:pPr>
            <w:r>
              <w:rPr>
                <w:rStyle w:val="FontStyle15"/>
              </w:rPr>
              <w:t>Декларированный годовой доход</w:t>
            </w:r>
            <w:proofErr w:type="gramStart"/>
            <w:r>
              <w:rPr>
                <w:rStyle w:val="FontStyle15"/>
                <w:vertAlign w:val="superscript"/>
              </w:rPr>
              <w:t>1</w:t>
            </w:r>
            <w:proofErr w:type="gramEnd"/>
            <w:r>
              <w:rPr>
                <w:rStyle w:val="FontStyle15"/>
              </w:rPr>
              <w:t xml:space="preserve"> (руб.)</w:t>
            </w:r>
          </w:p>
        </w:tc>
        <w:tc>
          <w:tcPr>
            <w:tcW w:w="1589" w:type="dxa"/>
            <w:vMerge w:val="restart"/>
            <w:tcBorders>
              <w:top w:val="single" w:sz="6" w:space="0" w:color="auto"/>
              <w:left w:val="single" w:sz="6" w:space="0" w:color="auto"/>
              <w:bottom w:val="nil"/>
              <w:right w:val="single" w:sz="6" w:space="0" w:color="auto"/>
            </w:tcBorders>
            <w:textDirection w:val="btLr"/>
          </w:tcPr>
          <w:p w:rsidR="00857477" w:rsidRDefault="00857477"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proofErr w:type="gramStart"/>
            <w:r>
              <w:rPr>
                <w:rStyle w:val="FontStyle15"/>
                <w:vertAlign w:val="superscript"/>
              </w:rPr>
              <w:t>2</w:t>
            </w:r>
            <w:proofErr w:type="gramEnd"/>
            <w:r>
              <w:rPr>
                <w:rStyle w:val="FontStyle15"/>
                <w:vertAlign w:val="superscript"/>
              </w:rPr>
              <w:t xml:space="preserve"> </w:t>
            </w:r>
            <w:r>
              <w:rPr>
                <w:rStyle w:val="FontStyle15"/>
              </w:rPr>
              <w:t>(вид приобретенного имущества, источники)</w:t>
            </w:r>
          </w:p>
        </w:tc>
      </w:tr>
      <w:tr w:rsidR="00857477" w:rsidTr="00494FA8">
        <w:trPr>
          <w:trHeight w:val="1420"/>
        </w:trPr>
        <w:tc>
          <w:tcPr>
            <w:tcW w:w="480" w:type="dxa"/>
            <w:tcBorders>
              <w:top w:val="nil"/>
              <w:left w:val="single" w:sz="6" w:space="0" w:color="auto"/>
              <w:bottom w:val="single" w:sz="6" w:space="0" w:color="auto"/>
              <w:right w:val="single" w:sz="6" w:space="0" w:color="auto"/>
            </w:tcBorders>
          </w:tcPr>
          <w:p w:rsidR="00857477" w:rsidRDefault="00857477" w:rsidP="001D297C">
            <w:pPr>
              <w:widowControl/>
              <w:rPr>
                <w:rStyle w:val="FontStyle15"/>
              </w:rPr>
            </w:pPr>
          </w:p>
          <w:p w:rsidR="00857477" w:rsidRDefault="00857477" w:rsidP="001D297C">
            <w:pPr>
              <w:widowControl/>
              <w:rPr>
                <w:rStyle w:val="FontStyle15"/>
              </w:rPr>
            </w:pPr>
          </w:p>
        </w:tc>
        <w:tc>
          <w:tcPr>
            <w:tcW w:w="2069" w:type="dxa"/>
            <w:tcBorders>
              <w:top w:val="nil"/>
              <w:left w:val="single" w:sz="6" w:space="0" w:color="auto"/>
              <w:bottom w:val="single" w:sz="6" w:space="0" w:color="auto"/>
              <w:right w:val="single" w:sz="6" w:space="0" w:color="auto"/>
            </w:tcBorders>
          </w:tcPr>
          <w:p w:rsidR="00857477" w:rsidRDefault="00857477" w:rsidP="001D297C">
            <w:pPr>
              <w:widowControl/>
              <w:rPr>
                <w:rStyle w:val="FontStyle15"/>
              </w:rPr>
            </w:pPr>
          </w:p>
          <w:p w:rsidR="00857477" w:rsidRDefault="00857477" w:rsidP="001D297C">
            <w:pPr>
              <w:widowControl/>
              <w:rPr>
                <w:rStyle w:val="FontStyle15"/>
              </w:rPr>
            </w:pPr>
          </w:p>
        </w:tc>
        <w:tc>
          <w:tcPr>
            <w:tcW w:w="1882" w:type="dxa"/>
            <w:tcBorders>
              <w:top w:val="nil"/>
              <w:left w:val="single" w:sz="6" w:space="0" w:color="auto"/>
              <w:bottom w:val="single" w:sz="6" w:space="0" w:color="auto"/>
              <w:right w:val="single" w:sz="6" w:space="0" w:color="auto"/>
            </w:tcBorders>
            <w:textDirection w:val="btLr"/>
          </w:tcPr>
          <w:p w:rsidR="00857477" w:rsidRDefault="00857477" w:rsidP="001D297C">
            <w:pPr>
              <w:widowControl/>
              <w:rPr>
                <w:rStyle w:val="FontStyle15"/>
              </w:rPr>
            </w:pPr>
          </w:p>
          <w:p w:rsidR="00857477" w:rsidRDefault="00857477" w:rsidP="001D297C">
            <w:pPr>
              <w:widowControl/>
              <w:rPr>
                <w:rStyle w:val="FontStyle15"/>
              </w:rPr>
            </w:pPr>
          </w:p>
        </w:tc>
        <w:tc>
          <w:tcPr>
            <w:tcW w:w="1032"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вид объекта</w:t>
            </w:r>
          </w:p>
        </w:tc>
        <w:tc>
          <w:tcPr>
            <w:tcW w:w="931"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страна</w:t>
            </w:r>
          </w:p>
          <w:p w:rsidR="00857477" w:rsidRDefault="00857477" w:rsidP="001D297C">
            <w:pPr>
              <w:pStyle w:val="Style5"/>
              <w:widowControl/>
              <w:spacing w:line="240" w:lineRule="auto"/>
              <w:rPr>
                <w:rStyle w:val="FontStyle15"/>
              </w:rPr>
            </w:pPr>
            <w:r>
              <w:rPr>
                <w:rStyle w:val="FontStyle15"/>
              </w:rPr>
              <w:t>расположения</w:t>
            </w:r>
          </w:p>
        </w:tc>
        <w:tc>
          <w:tcPr>
            <w:tcW w:w="1022"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вид объекта</w:t>
            </w:r>
          </w:p>
        </w:tc>
        <w:tc>
          <w:tcPr>
            <w:tcW w:w="734"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площадь (кв. м)</w:t>
            </w:r>
          </w:p>
        </w:tc>
        <w:tc>
          <w:tcPr>
            <w:tcW w:w="1008" w:type="dxa"/>
            <w:tcBorders>
              <w:top w:val="single" w:sz="6" w:space="0" w:color="auto"/>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r>
              <w:rPr>
                <w:rStyle w:val="FontStyle15"/>
              </w:rPr>
              <w:t>страна</w:t>
            </w:r>
          </w:p>
          <w:p w:rsidR="00857477" w:rsidRDefault="00857477" w:rsidP="001D297C">
            <w:pPr>
              <w:pStyle w:val="Style5"/>
              <w:widowControl/>
              <w:spacing w:line="240" w:lineRule="auto"/>
              <w:rPr>
                <w:rStyle w:val="FontStyle15"/>
              </w:rPr>
            </w:pPr>
            <w:r>
              <w:rPr>
                <w:rStyle w:val="FontStyle15"/>
              </w:rPr>
              <w:t>расположения</w:t>
            </w:r>
          </w:p>
        </w:tc>
        <w:tc>
          <w:tcPr>
            <w:tcW w:w="1129" w:type="dxa"/>
            <w:tcBorders>
              <w:top w:val="nil"/>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p>
          <w:p w:rsidR="00857477" w:rsidRDefault="00857477" w:rsidP="001D297C">
            <w:pPr>
              <w:pStyle w:val="Style5"/>
              <w:widowControl/>
              <w:spacing w:line="240" w:lineRule="auto"/>
              <w:rPr>
                <w:rStyle w:val="FontStyle15"/>
              </w:rPr>
            </w:pPr>
          </w:p>
        </w:tc>
        <w:tc>
          <w:tcPr>
            <w:tcW w:w="917" w:type="dxa"/>
            <w:tcBorders>
              <w:top w:val="nil"/>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p>
          <w:p w:rsidR="00857477" w:rsidRDefault="00857477" w:rsidP="001D297C">
            <w:pPr>
              <w:pStyle w:val="Style5"/>
              <w:widowControl/>
              <w:spacing w:line="240" w:lineRule="auto"/>
              <w:rPr>
                <w:rStyle w:val="FontStyle15"/>
              </w:rPr>
            </w:pPr>
          </w:p>
        </w:tc>
        <w:tc>
          <w:tcPr>
            <w:tcW w:w="1589" w:type="dxa"/>
            <w:tcBorders>
              <w:top w:val="nil"/>
              <w:left w:val="single" w:sz="6" w:space="0" w:color="auto"/>
              <w:bottom w:val="single" w:sz="6" w:space="0" w:color="auto"/>
              <w:right w:val="single" w:sz="6" w:space="0" w:color="auto"/>
            </w:tcBorders>
            <w:textDirection w:val="btLr"/>
          </w:tcPr>
          <w:p w:rsidR="00857477" w:rsidRDefault="00857477" w:rsidP="001D297C">
            <w:pPr>
              <w:pStyle w:val="Style5"/>
              <w:widowControl/>
              <w:spacing w:line="240" w:lineRule="auto"/>
              <w:rPr>
                <w:rStyle w:val="FontStyle15"/>
              </w:rPr>
            </w:pPr>
          </w:p>
          <w:p w:rsidR="00857477" w:rsidRDefault="00857477" w:rsidP="001D297C">
            <w:pPr>
              <w:pStyle w:val="Style5"/>
              <w:widowControl/>
              <w:spacing w:line="240" w:lineRule="auto"/>
              <w:rPr>
                <w:rStyle w:val="FontStyle15"/>
              </w:rPr>
            </w:pPr>
          </w:p>
        </w:tc>
      </w:tr>
      <w:tr w:rsidR="00494FA8" w:rsidTr="00494FA8">
        <w:tc>
          <w:tcPr>
            <w:tcW w:w="480" w:type="dxa"/>
            <w:vMerge w:val="restart"/>
            <w:tcBorders>
              <w:top w:val="single" w:sz="6" w:space="0" w:color="auto"/>
              <w:left w:val="single" w:sz="6" w:space="0" w:color="auto"/>
              <w:right w:val="single" w:sz="6" w:space="0" w:color="auto"/>
            </w:tcBorders>
          </w:tcPr>
          <w:p w:rsidR="00494FA8" w:rsidRDefault="00494FA8" w:rsidP="001D297C">
            <w:pPr>
              <w:pStyle w:val="Style6"/>
              <w:widowControl/>
            </w:pPr>
            <w:r>
              <w:t>1</w:t>
            </w:r>
          </w:p>
          <w:p w:rsidR="00494FA8" w:rsidRDefault="00494FA8" w:rsidP="001D297C">
            <w:pPr>
              <w:pStyle w:val="Style6"/>
            </w:pPr>
          </w:p>
        </w:tc>
        <w:tc>
          <w:tcPr>
            <w:tcW w:w="2069" w:type="dxa"/>
            <w:tcBorders>
              <w:top w:val="single" w:sz="6" w:space="0" w:color="auto"/>
              <w:left w:val="single" w:sz="6" w:space="0" w:color="auto"/>
              <w:bottom w:val="single" w:sz="6" w:space="0" w:color="auto"/>
              <w:right w:val="single" w:sz="6" w:space="0" w:color="auto"/>
            </w:tcBorders>
          </w:tcPr>
          <w:p w:rsidR="00494FA8" w:rsidRPr="007A2BFA" w:rsidRDefault="00494FA8" w:rsidP="007A2BFA">
            <w:pPr>
              <w:pStyle w:val="Style5"/>
              <w:widowControl/>
              <w:spacing w:line="240" w:lineRule="auto"/>
              <w:rPr>
                <w:rStyle w:val="FontStyle15"/>
              </w:rPr>
            </w:pPr>
            <w:r>
              <w:rPr>
                <w:rStyle w:val="FontStyle15"/>
              </w:rPr>
              <w:t>Пьянков Алексей Сергеевич</w:t>
            </w:r>
          </w:p>
        </w:tc>
        <w:tc>
          <w:tcPr>
            <w:tcW w:w="1882" w:type="dxa"/>
            <w:tcBorders>
              <w:top w:val="single" w:sz="6" w:space="0" w:color="auto"/>
              <w:left w:val="single" w:sz="6" w:space="0" w:color="auto"/>
              <w:bottom w:val="single" w:sz="6" w:space="0" w:color="auto"/>
              <w:right w:val="single" w:sz="6" w:space="0" w:color="auto"/>
            </w:tcBorders>
          </w:tcPr>
          <w:p w:rsidR="00494FA8" w:rsidRPr="007A2BFA" w:rsidRDefault="00494FA8" w:rsidP="00381FF2">
            <w:pPr>
              <w:pStyle w:val="Style6"/>
              <w:widowControl/>
              <w:rPr>
                <w:sz w:val="18"/>
                <w:szCs w:val="18"/>
              </w:rPr>
            </w:pPr>
            <w:r>
              <w:rPr>
                <w:sz w:val="18"/>
                <w:szCs w:val="18"/>
              </w:rPr>
              <w:t>Руководитель Государственного казенного учреждения «Инженерная служба района Соколиная гора»</w:t>
            </w: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Квартира</w:t>
            </w:r>
          </w:p>
          <w:p w:rsidR="00494FA8" w:rsidRDefault="00494FA8" w:rsidP="001D297C">
            <w:pPr>
              <w:pStyle w:val="Style6"/>
              <w:widowControl/>
              <w:rPr>
                <w:sz w:val="18"/>
                <w:szCs w:val="18"/>
              </w:rPr>
            </w:pPr>
          </w:p>
          <w:p w:rsidR="00494FA8" w:rsidRPr="007A2BFA" w:rsidRDefault="00494FA8" w:rsidP="001D297C">
            <w:pPr>
              <w:pStyle w:val="Style6"/>
              <w:widowControl/>
              <w:rPr>
                <w:sz w:val="18"/>
                <w:szCs w:val="18"/>
              </w:rPr>
            </w:pPr>
            <w:r>
              <w:rPr>
                <w:sz w:val="18"/>
                <w:szCs w:val="18"/>
              </w:rPr>
              <w:t>Гараж</w:t>
            </w:r>
          </w:p>
        </w:tc>
        <w:tc>
          <w:tcPr>
            <w:tcW w:w="931"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Индивидуальная</w:t>
            </w:r>
          </w:p>
          <w:p w:rsidR="00494FA8" w:rsidRPr="007A2BFA" w:rsidRDefault="00494FA8" w:rsidP="001D297C">
            <w:pPr>
              <w:pStyle w:val="Style6"/>
              <w:widowControl/>
              <w:rPr>
                <w:sz w:val="18"/>
                <w:szCs w:val="18"/>
              </w:rPr>
            </w:pPr>
            <w:r>
              <w:rPr>
                <w:sz w:val="18"/>
                <w:szCs w:val="18"/>
              </w:rPr>
              <w:t xml:space="preserve">Индивидуальная </w:t>
            </w:r>
          </w:p>
        </w:tc>
        <w:tc>
          <w:tcPr>
            <w:tcW w:w="749"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59,9</w:t>
            </w:r>
          </w:p>
          <w:p w:rsidR="00494FA8" w:rsidRDefault="00494FA8" w:rsidP="001D297C">
            <w:pPr>
              <w:pStyle w:val="Style6"/>
              <w:widowControl/>
              <w:rPr>
                <w:sz w:val="18"/>
                <w:szCs w:val="18"/>
              </w:rPr>
            </w:pPr>
          </w:p>
          <w:p w:rsidR="00494FA8" w:rsidRPr="007A2BFA" w:rsidRDefault="00494FA8" w:rsidP="001D297C">
            <w:pPr>
              <w:pStyle w:val="Style6"/>
              <w:widowControl/>
              <w:rPr>
                <w:sz w:val="18"/>
                <w:szCs w:val="18"/>
              </w:rPr>
            </w:pPr>
            <w:r>
              <w:rPr>
                <w:sz w:val="18"/>
                <w:szCs w:val="18"/>
              </w:rPr>
              <w:t>18</w:t>
            </w:r>
          </w:p>
        </w:tc>
        <w:tc>
          <w:tcPr>
            <w:tcW w:w="1013"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p w:rsidR="00494FA8" w:rsidRDefault="00494FA8" w:rsidP="001D297C">
            <w:pPr>
              <w:pStyle w:val="Style6"/>
              <w:widowControl/>
              <w:rPr>
                <w:sz w:val="18"/>
                <w:szCs w:val="18"/>
              </w:rPr>
            </w:pPr>
          </w:p>
          <w:p w:rsidR="00494FA8" w:rsidRPr="007A2BFA" w:rsidRDefault="00494FA8"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494FA8" w:rsidRPr="007A2BFA" w:rsidRDefault="00494FA8" w:rsidP="00BB27EF">
            <w:pPr>
              <w:pStyle w:val="Style6"/>
              <w:widowControl/>
              <w:rPr>
                <w:sz w:val="18"/>
                <w:szCs w:val="18"/>
              </w:rPr>
            </w:pPr>
            <w:r>
              <w:rPr>
                <w:sz w:val="18"/>
                <w:szCs w:val="18"/>
              </w:rPr>
              <w:t>Нет</w:t>
            </w:r>
          </w:p>
        </w:tc>
        <w:tc>
          <w:tcPr>
            <w:tcW w:w="734" w:type="dxa"/>
            <w:tcBorders>
              <w:top w:val="single" w:sz="6" w:space="0" w:color="auto"/>
              <w:left w:val="single" w:sz="6" w:space="0" w:color="auto"/>
              <w:bottom w:val="single" w:sz="6" w:space="0" w:color="auto"/>
              <w:right w:val="single" w:sz="6" w:space="0" w:color="auto"/>
            </w:tcBorders>
          </w:tcPr>
          <w:p w:rsidR="00494FA8" w:rsidRPr="00BB27EF" w:rsidRDefault="00494FA8" w:rsidP="001D297C">
            <w:pPr>
              <w:pStyle w:val="Style6"/>
              <w:widowControl/>
              <w:rPr>
                <w:sz w:val="18"/>
                <w:szCs w:val="18"/>
              </w:rPr>
            </w:pPr>
            <w:r>
              <w:rPr>
                <w:sz w:val="18"/>
                <w:szCs w:val="18"/>
              </w:rPr>
              <w:t>Нет</w:t>
            </w:r>
          </w:p>
        </w:tc>
        <w:tc>
          <w:tcPr>
            <w:tcW w:w="1008"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 xml:space="preserve">Нет </w:t>
            </w:r>
          </w:p>
        </w:tc>
        <w:tc>
          <w:tcPr>
            <w:tcW w:w="1129"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800 412</w:t>
            </w:r>
          </w:p>
        </w:tc>
        <w:tc>
          <w:tcPr>
            <w:tcW w:w="1589" w:type="dxa"/>
            <w:tcBorders>
              <w:top w:val="single" w:sz="6" w:space="0" w:color="auto"/>
              <w:left w:val="single" w:sz="6" w:space="0" w:color="auto"/>
              <w:bottom w:val="single" w:sz="6" w:space="0" w:color="auto"/>
              <w:right w:val="single" w:sz="6" w:space="0" w:color="auto"/>
            </w:tcBorders>
          </w:tcPr>
          <w:p w:rsidR="00494FA8" w:rsidRPr="007A2BFA" w:rsidRDefault="00494FA8" w:rsidP="00494FA8">
            <w:pPr>
              <w:pStyle w:val="Style6"/>
              <w:widowControl/>
              <w:jc w:val="center"/>
              <w:rPr>
                <w:sz w:val="18"/>
                <w:szCs w:val="18"/>
              </w:rPr>
            </w:pPr>
            <w:r>
              <w:rPr>
                <w:sz w:val="18"/>
                <w:szCs w:val="18"/>
              </w:rPr>
              <w:t>0</w:t>
            </w:r>
          </w:p>
        </w:tc>
      </w:tr>
      <w:tr w:rsidR="00494FA8" w:rsidTr="00494FA8">
        <w:trPr>
          <w:trHeight w:val="777"/>
        </w:trPr>
        <w:tc>
          <w:tcPr>
            <w:tcW w:w="480" w:type="dxa"/>
            <w:vMerge/>
            <w:tcBorders>
              <w:left w:val="single" w:sz="6" w:space="0" w:color="auto"/>
              <w:right w:val="single" w:sz="6" w:space="0" w:color="auto"/>
            </w:tcBorders>
          </w:tcPr>
          <w:p w:rsidR="00494FA8" w:rsidRDefault="00494FA8" w:rsidP="001D297C">
            <w:pPr>
              <w:pStyle w:val="Style6"/>
            </w:pPr>
          </w:p>
        </w:tc>
        <w:tc>
          <w:tcPr>
            <w:tcW w:w="2069" w:type="dxa"/>
            <w:tcBorders>
              <w:top w:val="single" w:sz="6" w:space="0" w:color="auto"/>
              <w:left w:val="single" w:sz="6" w:space="0" w:color="auto"/>
              <w:bottom w:val="single" w:sz="6" w:space="0" w:color="auto"/>
              <w:right w:val="single" w:sz="6" w:space="0" w:color="auto"/>
            </w:tcBorders>
          </w:tcPr>
          <w:p w:rsidR="00494FA8" w:rsidRPr="007A2BFA" w:rsidRDefault="00494FA8" w:rsidP="00381FF2">
            <w:pPr>
              <w:pStyle w:val="Style5"/>
              <w:widowControl/>
              <w:spacing w:line="240" w:lineRule="auto"/>
              <w:rPr>
                <w:rStyle w:val="FontStyle15"/>
              </w:rPr>
            </w:pPr>
            <w:r>
              <w:rPr>
                <w:rStyle w:val="FontStyle15"/>
              </w:rPr>
              <w:t>Супруга</w:t>
            </w:r>
          </w:p>
        </w:tc>
        <w:tc>
          <w:tcPr>
            <w:tcW w:w="1882"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Квартира</w:t>
            </w:r>
          </w:p>
          <w:p w:rsidR="00494FA8" w:rsidRPr="007A2BFA" w:rsidRDefault="00494FA8" w:rsidP="001D297C">
            <w:pPr>
              <w:pStyle w:val="Style6"/>
              <w:widowControl/>
              <w:rPr>
                <w:sz w:val="18"/>
                <w:szCs w:val="18"/>
              </w:rPr>
            </w:pPr>
          </w:p>
        </w:tc>
        <w:tc>
          <w:tcPr>
            <w:tcW w:w="931"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494FA8" w:rsidRPr="007A2BFA" w:rsidRDefault="00494FA8" w:rsidP="00BB27EF">
            <w:pPr>
              <w:pStyle w:val="Style6"/>
              <w:widowControl/>
              <w:rPr>
                <w:sz w:val="18"/>
                <w:szCs w:val="18"/>
              </w:rPr>
            </w:pPr>
            <w:r>
              <w:rPr>
                <w:sz w:val="18"/>
                <w:szCs w:val="18"/>
              </w:rPr>
              <w:t>58,1</w:t>
            </w:r>
          </w:p>
        </w:tc>
        <w:tc>
          <w:tcPr>
            <w:tcW w:w="1013"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Квартира</w:t>
            </w:r>
          </w:p>
        </w:tc>
        <w:tc>
          <w:tcPr>
            <w:tcW w:w="734"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59,9</w:t>
            </w:r>
          </w:p>
        </w:tc>
        <w:tc>
          <w:tcPr>
            <w:tcW w:w="1008"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Россия</w:t>
            </w:r>
          </w:p>
        </w:tc>
        <w:tc>
          <w:tcPr>
            <w:tcW w:w="1129"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sidRPr="00CF2D9F">
              <w:rPr>
                <w:sz w:val="18"/>
                <w:szCs w:val="18"/>
              </w:rPr>
              <w:t>Легковой автомобиль Мазда СХ-</w:t>
            </w:r>
            <w:r>
              <w:rPr>
                <w:sz w:val="18"/>
                <w:szCs w:val="18"/>
              </w:rPr>
              <w:t>5</w:t>
            </w:r>
          </w:p>
        </w:tc>
        <w:tc>
          <w:tcPr>
            <w:tcW w:w="917"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sidRPr="00CF2D9F">
              <w:rPr>
                <w:sz w:val="18"/>
                <w:szCs w:val="18"/>
              </w:rPr>
              <w:t>1</w:t>
            </w:r>
            <w:r>
              <w:rPr>
                <w:sz w:val="18"/>
                <w:szCs w:val="18"/>
              </w:rPr>
              <w:t> </w:t>
            </w:r>
            <w:r w:rsidRPr="00CF2D9F">
              <w:rPr>
                <w:sz w:val="18"/>
                <w:szCs w:val="18"/>
              </w:rPr>
              <w:t>160</w:t>
            </w:r>
            <w:r>
              <w:rPr>
                <w:sz w:val="18"/>
                <w:szCs w:val="18"/>
              </w:rPr>
              <w:t xml:space="preserve"> </w:t>
            </w:r>
            <w:r w:rsidRPr="00CF2D9F">
              <w:rPr>
                <w:sz w:val="18"/>
                <w:szCs w:val="18"/>
              </w:rPr>
              <w:t>000</w:t>
            </w:r>
          </w:p>
        </w:tc>
        <w:tc>
          <w:tcPr>
            <w:tcW w:w="1589" w:type="dxa"/>
            <w:tcBorders>
              <w:top w:val="single" w:sz="6" w:space="0" w:color="auto"/>
              <w:left w:val="single" w:sz="6" w:space="0" w:color="auto"/>
              <w:bottom w:val="single" w:sz="6" w:space="0" w:color="auto"/>
              <w:right w:val="single" w:sz="6" w:space="0" w:color="auto"/>
            </w:tcBorders>
          </w:tcPr>
          <w:p w:rsidR="00494FA8" w:rsidRPr="007A2BFA" w:rsidRDefault="00494FA8" w:rsidP="00494FA8">
            <w:pPr>
              <w:pStyle w:val="Style6"/>
              <w:widowControl/>
              <w:jc w:val="center"/>
              <w:rPr>
                <w:sz w:val="18"/>
                <w:szCs w:val="18"/>
              </w:rPr>
            </w:pPr>
            <w:r>
              <w:rPr>
                <w:sz w:val="18"/>
                <w:szCs w:val="18"/>
              </w:rPr>
              <w:t>0</w:t>
            </w:r>
          </w:p>
        </w:tc>
      </w:tr>
      <w:tr w:rsidR="00494FA8" w:rsidTr="00494FA8">
        <w:tc>
          <w:tcPr>
            <w:tcW w:w="480" w:type="dxa"/>
            <w:vMerge/>
            <w:tcBorders>
              <w:left w:val="single" w:sz="6" w:space="0" w:color="auto"/>
              <w:bottom w:val="single" w:sz="6" w:space="0" w:color="auto"/>
              <w:right w:val="single" w:sz="6" w:space="0" w:color="auto"/>
            </w:tcBorders>
          </w:tcPr>
          <w:p w:rsidR="00494FA8" w:rsidRDefault="00494FA8" w:rsidP="001D297C">
            <w:pPr>
              <w:pStyle w:val="Style6"/>
              <w:widowControl/>
            </w:pPr>
          </w:p>
        </w:tc>
        <w:tc>
          <w:tcPr>
            <w:tcW w:w="2069"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5"/>
              <w:widowControl/>
              <w:spacing w:line="226" w:lineRule="exact"/>
              <w:rPr>
                <w:rStyle w:val="FontStyle15"/>
              </w:rPr>
            </w:pPr>
            <w:r>
              <w:rPr>
                <w:rStyle w:val="FontStyle15"/>
              </w:rPr>
              <w:t xml:space="preserve">Несовершеннолетний ребенок </w:t>
            </w:r>
          </w:p>
        </w:tc>
        <w:tc>
          <w:tcPr>
            <w:tcW w:w="1882"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p w:rsidR="00494FA8" w:rsidRPr="007A2BFA" w:rsidRDefault="00494FA8" w:rsidP="001D297C">
            <w:pPr>
              <w:pStyle w:val="Style6"/>
              <w:widowControl/>
              <w:rPr>
                <w:sz w:val="18"/>
                <w:szCs w:val="18"/>
              </w:rPr>
            </w:pPr>
          </w:p>
        </w:tc>
        <w:tc>
          <w:tcPr>
            <w:tcW w:w="931"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494FA8" w:rsidRPr="007A2BFA" w:rsidRDefault="00494FA8" w:rsidP="00BB27EF">
            <w:pPr>
              <w:pStyle w:val="Style6"/>
              <w:widowControl/>
              <w:rPr>
                <w:sz w:val="18"/>
                <w:szCs w:val="18"/>
              </w:rPr>
            </w:pPr>
            <w:r>
              <w:rPr>
                <w:sz w:val="18"/>
                <w:szCs w:val="18"/>
              </w:rPr>
              <w:t>Нет</w:t>
            </w:r>
          </w:p>
          <w:p w:rsidR="00494FA8" w:rsidRPr="007A2BFA" w:rsidRDefault="00494FA8" w:rsidP="001D297C">
            <w:pPr>
              <w:pStyle w:val="Style6"/>
              <w:widowControl/>
              <w:rPr>
                <w:sz w:val="18"/>
                <w:szCs w:val="18"/>
              </w:rPr>
            </w:pPr>
          </w:p>
        </w:tc>
        <w:tc>
          <w:tcPr>
            <w:tcW w:w="1013"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494FA8" w:rsidRPr="00BB27EF" w:rsidRDefault="00494FA8" w:rsidP="00BB27EF">
            <w:pPr>
              <w:pStyle w:val="Style6"/>
              <w:widowControl/>
              <w:rPr>
                <w:sz w:val="18"/>
                <w:szCs w:val="18"/>
              </w:rPr>
            </w:pPr>
            <w:r w:rsidRPr="00BB27EF">
              <w:rPr>
                <w:sz w:val="18"/>
                <w:szCs w:val="18"/>
              </w:rPr>
              <w:t>Квартира</w:t>
            </w:r>
          </w:p>
          <w:p w:rsidR="00494FA8" w:rsidRPr="00BB27EF" w:rsidRDefault="00494FA8" w:rsidP="00BB27EF">
            <w:pPr>
              <w:pStyle w:val="Style6"/>
              <w:widowControl/>
              <w:rPr>
                <w:sz w:val="18"/>
                <w:szCs w:val="18"/>
              </w:rPr>
            </w:pPr>
            <w:r w:rsidRPr="00BB27EF">
              <w:rPr>
                <w:sz w:val="18"/>
                <w:szCs w:val="18"/>
              </w:rPr>
              <w:t>Квартира</w:t>
            </w:r>
          </w:p>
          <w:p w:rsidR="00494FA8" w:rsidRPr="007A2BFA" w:rsidRDefault="00494FA8" w:rsidP="00BB27EF">
            <w:pPr>
              <w:pStyle w:val="Style6"/>
              <w:widowControl/>
              <w:rPr>
                <w:sz w:val="18"/>
                <w:szCs w:val="18"/>
              </w:rPr>
            </w:pPr>
            <w:r w:rsidRPr="00BB27EF">
              <w:rPr>
                <w:sz w:val="18"/>
                <w:szCs w:val="18"/>
              </w:rPr>
              <w:t>Гараж</w:t>
            </w:r>
          </w:p>
        </w:tc>
        <w:tc>
          <w:tcPr>
            <w:tcW w:w="734"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58,1</w:t>
            </w:r>
          </w:p>
          <w:p w:rsidR="00494FA8" w:rsidRDefault="00494FA8" w:rsidP="001D297C">
            <w:pPr>
              <w:pStyle w:val="Style6"/>
              <w:widowControl/>
              <w:rPr>
                <w:sz w:val="18"/>
                <w:szCs w:val="18"/>
              </w:rPr>
            </w:pPr>
            <w:r>
              <w:rPr>
                <w:sz w:val="18"/>
                <w:szCs w:val="18"/>
              </w:rPr>
              <w:t>59,9</w:t>
            </w:r>
          </w:p>
          <w:p w:rsidR="00494FA8" w:rsidRPr="007A2BFA" w:rsidRDefault="00494FA8" w:rsidP="001D297C">
            <w:pPr>
              <w:pStyle w:val="Style6"/>
              <w:widowControl/>
              <w:rPr>
                <w:sz w:val="18"/>
                <w:szCs w:val="18"/>
              </w:rPr>
            </w:pPr>
            <w:r>
              <w:rPr>
                <w:sz w:val="18"/>
                <w:szCs w:val="18"/>
              </w:rPr>
              <w:t>18</w:t>
            </w:r>
          </w:p>
        </w:tc>
        <w:tc>
          <w:tcPr>
            <w:tcW w:w="1008"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p w:rsidR="00494FA8" w:rsidRDefault="00494FA8" w:rsidP="001D297C">
            <w:pPr>
              <w:pStyle w:val="Style6"/>
              <w:widowControl/>
              <w:rPr>
                <w:sz w:val="18"/>
                <w:szCs w:val="18"/>
              </w:rPr>
            </w:pPr>
            <w:r>
              <w:rPr>
                <w:sz w:val="18"/>
                <w:szCs w:val="18"/>
              </w:rPr>
              <w:t>Россия</w:t>
            </w:r>
          </w:p>
          <w:p w:rsidR="00494FA8" w:rsidRPr="007A2BFA" w:rsidRDefault="00494FA8" w:rsidP="001D297C">
            <w:pPr>
              <w:pStyle w:val="Style6"/>
              <w:widowControl/>
              <w:rPr>
                <w:sz w:val="18"/>
                <w:szCs w:val="18"/>
              </w:rPr>
            </w:pPr>
            <w:r>
              <w:rPr>
                <w:sz w:val="18"/>
                <w:szCs w:val="18"/>
              </w:rPr>
              <w:t>Россия</w:t>
            </w:r>
          </w:p>
        </w:tc>
        <w:tc>
          <w:tcPr>
            <w:tcW w:w="1129"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 xml:space="preserve">Нет </w:t>
            </w:r>
          </w:p>
        </w:tc>
        <w:tc>
          <w:tcPr>
            <w:tcW w:w="1589" w:type="dxa"/>
            <w:tcBorders>
              <w:top w:val="single" w:sz="6" w:space="0" w:color="auto"/>
              <w:left w:val="single" w:sz="6" w:space="0" w:color="auto"/>
              <w:bottom w:val="single" w:sz="6" w:space="0" w:color="auto"/>
              <w:right w:val="single" w:sz="6" w:space="0" w:color="auto"/>
            </w:tcBorders>
          </w:tcPr>
          <w:p w:rsidR="00494FA8" w:rsidRPr="007A2BFA" w:rsidRDefault="00494FA8" w:rsidP="00494FA8">
            <w:pPr>
              <w:pStyle w:val="Style6"/>
              <w:widowControl/>
              <w:jc w:val="center"/>
              <w:rPr>
                <w:sz w:val="18"/>
                <w:szCs w:val="18"/>
              </w:rPr>
            </w:pPr>
            <w:r>
              <w:rPr>
                <w:sz w:val="18"/>
                <w:szCs w:val="18"/>
              </w:rPr>
              <w:t>0</w:t>
            </w:r>
          </w:p>
        </w:tc>
      </w:tr>
      <w:tr w:rsidR="00494FA8" w:rsidTr="00DE7A9D">
        <w:tc>
          <w:tcPr>
            <w:tcW w:w="480" w:type="dxa"/>
            <w:vMerge w:val="restart"/>
            <w:tcBorders>
              <w:top w:val="single" w:sz="6" w:space="0" w:color="auto"/>
              <w:left w:val="single" w:sz="6" w:space="0" w:color="auto"/>
              <w:right w:val="single" w:sz="6" w:space="0" w:color="auto"/>
            </w:tcBorders>
          </w:tcPr>
          <w:p w:rsidR="00494FA8" w:rsidRDefault="00494FA8" w:rsidP="001D297C">
            <w:pPr>
              <w:pStyle w:val="Style6"/>
              <w:widowControl/>
            </w:pPr>
            <w:r>
              <w:t>2</w:t>
            </w:r>
          </w:p>
        </w:tc>
        <w:tc>
          <w:tcPr>
            <w:tcW w:w="2069" w:type="dxa"/>
            <w:tcBorders>
              <w:top w:val="single" w:sz="6" w:space="0" w:color="auto"/>
              <w:left w:val="single" w:sz="6" w:space="0" w:color="auto"/>
              <w:bottom w:val="single" w:sz="6" w:space="0" w:color="auto"/>
              <w:right w:val="single" w:sz="6" w:space="0" w:color="auto"/>
            </w:tcBorders>
          </w:tcPr>
          <w:p w:rsidR="00494FA8" w:rsidRDefault="00494FA8" w:rsidP="00494FA8">
            <w:pPr>
              <w:rPr>
                <w:sz w:val="18"/>
                <w:szCs w:val="18"/>
              </w:rPr>
            </w:pPr>
            <w:r>
              <w:rPr>
                <w:sz w:val="18"/>
                <w:szCs w:val="18"/>
              </w:rPr>
              <w:t xml:space="preserve">Костров </w:t>
            </w:r>
          </w:p>
          <w:p w:rsidR="00494FA8" w:rsidRDefault="00494FA8" w:rsidP="00494FA8">
            <w:pPr>
              <w:rPr>
                <w:sz w:val="18"/>
                <w:szCs w:val="18"/>
              </w:rPr>
            </w:pPr>
            <w:r>
              <w:rPr>
                <w:sz w:val="18"/>
                <w:szCs w:val="18"/>
              </w:rPr>
              <w:t>Дмитрий</w:t>
            </w:r>
          </w:p>
          <w:p w:rsidR="00494FA8" w:rsidRDefault="00494FA8" w:rsidP="00494FA8">
            <w:pPr>
              <w:pStyle w:val="Style5"/>
              <w:widowControl/>
              <w:spacing w:line="226" w:lineRule="exact"/>
              <w:rPr>
                <w:rStyle w:val="FontStyle15"/>
              </w:rPr>
            </w:pPr>
            <w:r>
              <w:rPr>
                <w:sz w:val="18"/>
                <w:szCs w:val="18"/>
              </w:rPr>
              <w:t>Александрович</w:t>
            </w:r>
          </w:p>
        </w:tc>
        <w:tc>
          <w:tcPr>
            <w:tcW w:w="1882" w:type="dxa"/>
            <w:tcBorders>
              <w:top w:val="single" w:sz="6" w:space="0" w:color="auto"/>
              <w:left w:val="single" w:sz="6" w:space="0" w:color="auto"/>
              <w:bottom w:val="single" w:sz="6" w:space="0" w:color="auto"/>
              <w:right w:val="single" w:sz="6" w:space="0" w:color="auto"/>
            </w:tcBorders>
          </w:tcPr>
          <w:p w:rsidR="00494FA8" w:rsidRPr="007A2BFA" w:rsidRDefault="00494FA8" w:rsidP="001D297C">
            <w:pPr>
              <w:pStyle w:val="Style6"/>
              <w:widowControl/>
              <w:rPr>
                <w:sz w:val="18"/>
                <w:szCs w:val="18"/>
              </w:rPr>
            </w:pPr>
            <w:r>
              <w:rPr>
                <w:sz w:val="18"/>
                <w:szCs w:val="18"/>
              </w:rPr>
              <w:t>Руководитель Государственного бюджетного учреждения «Досуговый центр «</w:t>
            </w:r>
            <w:proofErr w:type="spellStart"/>
            <w:r>
              <w:rPr>
                <w:sz w:val="18"/>
                <w:szCs w:val="18"/>
              </w:rPr>
              <w:t>Соколинка</w:t>
            </w:r>
            <w:proofErr w:type="spellEnd"/>
            <w:r>
              <w:rPr>
                <w:sz w:val="18"/>
                <w:szCs w:val="18"/>
              </w:rPr>
              <w:t>»</w:t>
            </w: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3-х комнатная квартира</w:t>
            </w:r>
          </w:p>
        </w:tc>
        <w:tc>
          <w:tcPr>
            <w:tcW w:w="931"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Общая (долевая) 1/4 доли</w:t>
            </w:r>
          </w:p>
        </w:tc>
        <w:tc>
          <w:tcPr>
            <w:tcW w:w="749" w:type="dxa"/>
            <w:tcBorders>
              <w:top w:val="single" w:sz="6" w:space="0" w:color="auto"/>
              <w:left w:val="single" w:sz="6" w:space="0" w:color="auto"/>
              <w:bottom w:val="single" w:sz="6" w:space="0" w:color="auto"/>
              <w:right w:val="single" w:sz="6" w:space="0" w:color="auto"/>
            </w:tcBorders>
          </w:tcPr>
          <w:p w:rsidR="00494FA8" w:rsidRDefault="00494FA8" w:rsidP="00BB27EF">
            <w:pPr>
              <w:pStyle w:val="Style6"/>
              <w:widowControl/>
              <w:rPr>
                <w:sz w:val="18"/>
                <w:szCs w:val="18"/>
              </w:rPr>
            </w:pPr>
            <w:r>
              <w:rPr>
                <w:sz w:val="18"/>
                <w:szCs w:val="18"/>
              </w:rPr>
              <w:t>75,5</w:t>
            </w:r>
          </w:p>
        </w:tc>
        <w:tc>
          <w:tcPr>
            <w:tcW w:w="1013"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494FA8" w:rsidRDefault="00494FA8" w:rsidP="00494FA8">
            <w:pPr>
              <w:spacing w:line="276" w:lineRule="auto"/>
              <w:rPr>
                <w:sz w:val="18"/>
                <w:szCs w:val="18"/>
                <w:lang w:eastAsia="en-US"/>
              </w:rPr>
            </w:pPr>
            <w:r>
              <w:rPr>
                <w:sz w:val="18"/>
                <w:szCs w:val="18"/>
                <w:lang w:eastAsia="en-US"/>
              </w:rPr>
              <w:t>2-х комнатная квартира</w:t>
            </w:r>
          </w:p>
          <w:p w:rsidR="00494FA8" w:rsidRPr="00BB27EF" w:rsidRDefault="00494FA8" w:rsidP="00BB27EF">
            <w:pPr>
              <w:pStyle w:val="Style6"/>
              <w:widowControl/>
              <w:rPr>
                <w:sz w:val="18"/>
                <w:szCs w:val="18"/>
              </w:rPr>
            </w:pPr>
          </w:p>
        </w:tc>
        <w:tc>
          <w:tcPr>
            <w:tcW w:w="734"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63,5</w:t>
            </w:r>
          </w:p>
        </w:tc>
        <w:tc>
          <w:tcPr>
            <w:tcW w:w="1008"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tc>
        <w:tc>
          <w:tcPr>
            <w:tcW w:w="1129"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Автомобиль CHEVROLET CRUZE</w:t>
            </w:r>
          </w:p>
        </w:tc>
        <w:tc>
          <w:tcPr>
            <w:tcW w:w="917"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1 075 734</w:t>
            </w:r>
          </w:p>
        </w:tc>
        <w:tc>
          <w:tcPr>
            <w:tcW w:w="1589" w:type="dxa"/>
            <w:tcBorders>
              <w:top w:val="single" w:sz="6" w:space="0" w:color="auto"/>
              <w:left w:val="single" w:sz="6" w:space="0" w:color="auto"/>
              <w:bottom w:val="single" w:sz="6" w:space="0" w:color="auto"/>
              <w:right w:val="single" w:sz="6" w:space="0" w:color="auto"/>
            </w:tcBorders>
          </w:tcPr>
          <w:p w:rsidR="00494FA8" w:rsidRDefault="00494FA8" w:rsidP="00494FA8">
            <w:pPr>
              <w:jc w:val="center"/>
              <w:rPr>
                <w:sz w:val="18"/>
                <w:szCs w:val="18"/>
              </w:rPr>
            </w:pPr>
            <w:r>
              <w:rPr>
                <w:sz w:val="18"/>
                <w:szCs w:val="18"/>
              </w:rPr>
              <w:t>0</w:t>
            </w:r>
          </w:p>
          <w:p w:rsidR="00494FA8" w:rsidRDefault="00494FA8" w:rsidP="001D297C">
            <w:pPr>
              <w:pStyle w:val="Style6"/>
              <w:widowControl/>
              <w:rPr>
                <w:sz w:val="18"/>
                <w:szCs w:val="18"/>
              </w:rPr>
            </w:pPr>
          </w:p>
        </w:tc>
      </w:tr>
      <w:tr w:rsidR="00494FA8" w:rsidTr="00DE7A9D">
        <w:tc>
          <w:tcPr>
            <w:tcW w:w="480" w:type="dxa"/>
            <w:vMerge/>
            <w:tcBorders>
              <w:left w:val="single" w:sz="6" w:space="0" w:color="auto"/>
              <w:right w:val="single" w:sz="6" w:space="0" w:color="auto"/>
            </w:tcBorders>
          </w:tcPr>
          <w:p w:rsidR="00494FA8" w:rsidRDefault="00494FA8" w:rsidP="001D297C">
            <w:pPr>
              <w:pStyle w:val="Style6"/>
              <w:widowControl/>
            </w:pPr>
          </w:p>
        </w:tc>
        <w:tc>
          <w:tcPr>
            <w:tcW w:w="2069" w:type="dxa"/>
            <w:tcBorders>
              <w:top w:val="single" w:sz="6" w:space="0" w:color="auto"/>
              <w:left w:val="single" w:sz="6" w:space="0" w:color="auto"/>
              <w:bottom w:val="single" w:sz="6" w:space="0" w:color="auto"/>
              <w:right w:val="single" w:sz="6" w:space="0" w:color="auto"/>
            </w:tcBorders>
          </w:tcPr>
          <w:p w:rsidR="00494FA8" w:rsidRDefault="00494FA8" w:rsidP="00494FA8">
            <w:pPr>
              <w:rPr>
                <w:sz w:val="18"/>
                <w:szCs w:val="18"/>
              </w:rPr>
            </w:pPr>
            <w:r>
              <w:rPr>
                <w:sz w:val="18"/>
                <w:szCs w:val="18"/>
              </w:rPr>
              <w:t>Супруга</w:t>
            </w:r>
          </w:p>
        </w:tc>
        <w:tc>
          <w:tcPr>
            <w:tcW w:w="188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w:t>
            </w: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931"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494FA8" w:rsidRDefault="00494FA8" w:rsidP="00BB27EF">
            <w:pPr>
              <w:pStyle w:val="Style6"/>
              <w:widowControl/>
              <w:rPr>
                <w:sz w:val="18"/>
                <w:szCs w:val="18"/>
              </w:rPr>
            </w:pPr>
            <w:r>
              <w:rPr>
                <w:sz w:val="18"/>
                <w:szCs w:val="18"/>
              </w:rPr>
              <w:t>Нет</w:t>
            </w:r>
          </w:p>
        </w:tc>
        <w:tc>
          <w:tcPr>
            <w:tcW w:w="1013"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494FA8" w:rsidRDefault="00494FA8" w:rsidP="00494FA8">
            <w:pPr>
              <w:spacing w:line="276" w:lineRule="auto"/>
              <w:rPr>
                <w:sz w:val="18"/>
                <w:szCs w:val="18"/>
                <w:lang w:eastAsia="en-US"/>
              </w:rPr>
            </w:pPr>
            <w:r>
              <w:rPr>
                <w:sz w:val="18"/>
                <w:szCs w:val="18"/>
              </w:rPr>
              <w:t>3-х комнатная квартира</w:t>
            </w:r>
          </w:p>
        </w:tc>
        <w:tc>
          <w:tcPr>
            <w:tcW w:w="734"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66,7</w:t>
            </w:r>
          </w:p>
        </w:tc>
        <w:tc>
          <w:tcPr>
            <w:tcW w:w="1008"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tc>
        <w:tc>
          <w:tcPr>
            <w:tcW w:w="1129"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1 384 892</w:t>
            </w:r>
          </w:p>
        </w:tc>
        <w:tc>
          <w:tcPr>
            <w:tcW w:w="1589" w:type="dxa"/>
            <w:tcBorders>
              <w:top w:val="single" w:sz="6" w:space="0" w:color="auto"/>
              <w:left w:val="single" w:sz="6" w:space="0" w:color="auto"/>
              <w:bottom w:val="single" w:sz="6" w:space="0" w:color="auto"/>
              <w:right w:val="single" w:sz="6" w:space="0" w:color="auto"/>
            </w:tcBorders>
          </w:tcPr>
          <w:p w:rsidR="00494FA8" w:rsidRDefault="00494FA8" w:rsidP="00494FA8">
            <w:pPr>
              <w:jc w:val="center"/>
              <w:rPr>
                <w:sz w:val="18"/>
                <w:szCs w:val="18"/>
              </w:rPr>
            </w:pPr>
            <w:r>
              <w:rPr>
                <w:sz w:val="18"/>
                <w:szCs w:val="18"/>
              </w:rPr>
              <w:t>0</w:t>
            </w:r>
          </w:p>
        </w:tc>
      </w:tr>
      <w:tr w:rsidR="00494FA8" w:rsidTr="00DE7A9D">
        <w:tc>
          <w:tcPr>
            <w:tcW w:w="480" w:type="dxa"/>
            <w:vMerge/>
            <w:tcBorders>
              <w:left w:val="single" w:sz="6" w:space="0" w:color="auto"/>
              <w:right w:val="single" w:sz="6" w:space="0" w:color="auto"/>
            </w:tcBorders>
          </w:tcPr>
          <w:p w:rsidR="00494FA8" w:rsidRDefault="00494FA8" w:rsidP="001D297C">
            <w:pPr>
              <w:pStyle w:val="Style6"/>
              <w:widowControl/>
            </w:pPr>
          </w:p>
        </w:tc>
        <w:tc>
          <w:tcPr>
            <w:tcW w:w="2069" w:type="dxa"/>
            <w:tcBorders>
              <w:top w:val="single" w:sz="6" w:space="0" w:color="auto"/>
              <w:left w:val="single" w:sz="6" w:space="0" w:color="auto"/>
              <w:bottom w:val="single" w:sz="6" w:space="0" w:color="auto"/>
              <w:right w:val="single" w:sz="6" w:space="0" w:color="auto"/>
            </w:tcBorders>
          </w:tcPr>
          <w:p w:rsidR="00494FA8" w:rsidRDefault="00494FA8" w:rsidP="00494FA8">
            <w:pPr>
              <w:rPr>
                <w:sz w:val="18"/>
                <w:szCs w:val="18"/>
              </w:rPr>
            </w:pPr>
            <w:r>
              <w:rPr>
                <w:sz w:val="18"/>
                <w:szCs w:val="18"/>
              </w:rPr>
              <w:t>Несовершеннолетний ребенок</w:t>
            </w:r>
          </w:p>
        </w:tc>
        <w:tc>
          <w:tcPr>
            <w:tcW w:w="188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w:t>
            </w: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931"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494FA8" w:rsidRDefault="00494FA8" w:rsidP="00BB27EF">
            <w:pPr>
              <w:pStyle w:val="Style6"/>
              <w:widowControl/>
              <w:rPr>
                <w:sz w:val="18"/>
                <w:szCs w:val="18"/>
              </w:rPr>
            </w:pPr>
            <w:r>
              <w:rPr>
                <w:sz w:val="18"/>
                <w:szCs w:val="18"/>
              </w:rPr>
              <w:t>Нет</w:t>
            </w:r>
          </w:p>
        </w:tc>
        <w:tc>
          <w:tcPr>
            <w:tcW w:w="1013"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494FA8" w:rsidRDefault="00494FA8" w:rsidP="00494FA8">
            <w:pPr>
              <w:spacing w:line="276" w:lineRule="auto"/>
              <w:rPr>
                <w:sz w:val="18"/>
                <w:szCs w:val="18"/>
              </w:rPr>
            </w:pPr>
            <w:r>
              <w:rPr>
                <w:sz w:val="18"/>
                <w:szCs w:val="18"/>
              </w:rPr>
              <w:t xml:space="preserve">3-х комнатная </w:t>
            </w:r>
            <w:r>
              <w:rPr>
                <w:sz w:val="18"/>
                <w:szCs w:val="18"/>
              </w:rPr>
              <w:lastRenderedPageBreak/>
              <w:t>квартира</w:t>
            </w:r>
          </w:p>
        </w:tc>
        <w:tc>
          <w:tcPr>
            <w:tcW w:w="734"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lastRenderedPageBreak/>
              <w:t>66,7</w:t>
            </w:r>
          </w:p>
        </w:tc>
        <w:tc>
          <w:tcPr>
            <w:tcW w:w="1008"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tc>
        <w:tc>
          <w:tcPr>
            <w:tcW w:w="1129"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1589" w:type="dxa"/>
            <w:tcBorders>
              <w:top w:val="single" w:sz="6" w:space="0" w:color="auto"/>
              <w:left w:val="single" w:sz="6" w:space="0" w:color="auto"/>
              <w:bottom w:val="single" w:sz="6" w:space="0" w:color="auto"/>
              <w:right w:val="single" w:sz="6" w:space="0" w:color="auto"/>
            </w:tcBorders>
          </w:tcPr>
          <w:p w:rsidR="00494FA8" w:rsidRDefault="00494FA8" w:rsidP="00494FA8">
            <w:pPr>
              <w:jc w:val="center"/>
              <w:rPr>
                <w:sz w:val="18"/>
                <w:szCs w:val="18"/>
              </w:rPr>
            </w:pPr>
            <w:r>
              <w:rPr>
                <w:sz w:val="18"/>
                <w:szCs w:val="18"/>
              </w:rPr>
              <w:t>0</w:t>
            </w:r>
          </w:p>
        </w:tc>
      </w:tr>
      <w:tr w:rsidR="00494FA8" w:rsidTr="00DE7A9D">
        <w:tc>
          <w:tcPr>
            <w:tcW w:w="480" w:type="dxa"/>
            <w:vMerge/>
            <w:tcBorders>
              <w:left w:val="single" w:sz="6" w:space="0" w:color="auto"/>
              <w:bottom w:val="single" w:sz="6" w:space="0" w:color="auto"/>
              <w:right w:val="single" w:sz="6" w:space="0" w:color="auto"/>
            </w:tcBorders>
          </w:tcPr>
          <w:p w:rsidR="00494FA8" w:rsidRDefault="00494FA8" w:rsidP="001D297C">
            <w:pPr>
              <w:pStyle w:val="Style6"/>
              <w:widowControl/>
            </w:pPr>
          </w:p>
        </w:tc>
        <w:tc>
          <w:tcPr>
            <w:tcW w:w="2069" w:type="dxa"/>
            <w:tcBorders>
              <w:top w:val="single" w:sz="6" w:space="0" w:color="auto"/>
              <w:left w:val="single" w:sz="6" w:space="0" w:color="auto"/>
              <w:bottom w:val="single" w:sz="6" w:space="0" w:color="auto"/>
              <w:right w:val="single" w:sz="6" w:space="0" w:color="auto"/>
            </w:tcBorders>
          </w:tcPr>
          <w:p w:rsidR="00494FA8" w:rsidRDefault="00494FA8" w:rsidP="00494FA8">
            <w:pPr>
              <w:spacing w:line="276" w:lineRule="auto"/>
              <w:rPr>
                <w:sz w:val="18"/>
                <w:szCs w:val="18"/>
                <w:lang w:eastAsia="en-US"/>
              </w:rPr>
            </w:pPr>
            <w:r>
              <w:rPr>
                <w:sz w:val="18"/>
                <w:szCs w:val="18"/>
                <w:lang w:eastAsia="en-US"/>
              </w:rPr>
              <w:t>Несовершеннолетний ребенок</w:t>
            </w:r>
          </w:p>
          <w:p w:rsidR="00494FA8" w:rsidRDefault="00494FA8" w:rsidP="00494FA8">
            <w:pPr>
              <w:rPr>
                <w:sz w:val="18"/>
                <w:szCs w:val="18"/>
              </w:rPr>
            </w:pPr>
          </w:p>
        </w:tc>
        <w:tc>
          <w:tcPr>
            <w:tcW w:w="188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w:t>
            </w:r>
          </w:p>
        </w:tc>
        <w:tc>
          <w:tcPr>
            <w:tcW w:w="1032"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931"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494FA8" w:rsidRDefault="00494FA8" w:rsidP="00BB27EF">
            <w:pPr>
              <w:pStyle w:val="Style6"/>
              <w:widowControl/>
              <w:rPr>
                <w:sz w:val="18"/>
                <w:szCs w:val="18"/>
              </w:rPr>
            </w:pPr>
            <w:r>
              <w:rPr>
                <w:sz w:val="18"/>
                <w:szCs w:val="18"/>
              </w:rPr>
              <w:t>Нет</w:t>
            </w:r>
          </w:p>
        </w:tc>
        <w:tc>
          <w:tcPr>
            <w:tcW w:w="1013"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494FA8" w:rsidRDefault="00494FA8" w:rsidP="00494FA8">
            <w:pPr>
              <w:spacing w:line="276" w:lineRule="auto"/>
              <w:rPr>
                <w:sz w:val="18"/>
                <w:szCs w:val="18"/>
              </w:rPr>
            </w:pPr>
            <w:r>
              <w:rPr>
                <w:sz w:val="18"/>
                <w:szCs w:val="18"/>
              </w:rPr>
              <w:t>2-х комнатная квартира</w:t>
            </w:r>
          </w:p>
        </w:tc>
        <w:tc>
          <w:tcPr>
            <w:tcW w:w="734"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63,5</w:t>
            </w:r>
          </w:p>
        </w:tc>
        <w:tc>
          <w:tcPr>
            <w:tcW w:w="1008"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Россия</w:t>
            </w:r>
          </w:p>
        </w:tc>
        <w:tc>
          <w:tcPr>
            <w:tcW w:w="1129"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494FA8" w:rsidRDefault="00494FA8" w:rsidP="001D297C">
            <w:pPr>
              <w:pStyle w:val="Style6"/>
              <w:widowControl/>
              <w:rPr>
                <w:sz w:val="18"/>
                <w:szCs w:val="18"/>
              </w:rPr>
            </w:pPr>
            <w:r>
              <w:rPr>
                <w:sz w:val="18"/>
                <w:szCs w:val="18"/>
              </w:rPr>
              <w:t>Нет</w:t>
            </w:r>
          </w:p>
        </w:tc>
        <w:tc>
          <w:tcPr>
            <w:tcW w:w="1589" w:type="dxa"/>
            <w:tcBorders>
              <w:top w:val="single" w:sz="6" w:space="0" w:color="auto"/>
              <w:left w:val="single" w:sz="6" w:space="0" w:color="auto"/>
              <w:bottom w:val="single" w:sz="6" w:space="0" w:color="auto"/>
              <w:right w:val="single" w:sz="6" w:space="0" w:color="auto"/>
            </w:tcBorders>
          </w:tcPr>
          <w:p w:rsidR="00494FA8" w:rsidRDefault="00494FA8" w:rsidP="00494FA8">
            <w:pPr>
              <w:jc w:val="center"/>
              <w:rPr>
                <w:sz w:val="18"/>
                <w:szCs w:val="18"/>
              </w:rPr>
            </w:pPr>
            <w:r>
              <w:rPr>
                <w:sz w:val="18"/>
                <w:szCs w:val="18"/>
              </w:rPr>
              <w:t>0</w:t>
            </w:r>
          </w:p>
        </w:tc>
      </w:tr>
    </w:tbl>
    <w:p w:rsidR="00857477" w:rsidRDefault="00857477" w:rsidP="00857477">
      <w:pPr>
        <w:pStyle w:val="Style9"/>
        <w:widowControl/>
        <w:spacing w:line="240" w:lineRule="exact"/>
        <w:rPr>
          <w:sz w:val="20"/>
          <w:szCs w:val="20"/>
        </w:rPr>
      </w:pPr>
    </w:p>
    <w:p w:rsidR="00857477" w:rsidRDefault="00857477" w:rsidP="00857477">
      <w:pPr>
        <w:pStyle w:val="Style9"/>
        <w:widowControl/>
        <w:tabs>
          <w:tab w:val="left" w:pos="610"/>
        </w:tabs>
        <w:spacing w:before="130"/>
        <w:rPr>
          <w:rStyle w:val="FontStyle15"/>
        </w:rPr>
      </w:pPr>
      <w:r>
        <w:rPr>
          <w:rStyle w:val="FontStyle15"/>
          <w:vertAlign w:val="superscript"/>
        </w:rPr>
        <w:t>1</w:t>
      </w:r>
      <w:proofErr w:type="gramStart"/>
      <w:r>
        <w:rPr>
          <w:rStyle w:val="FontStyle15"/>
          <w:sz w:val="20"/>
          <w:szCs w:val="20"/>
        </w:rPr>
        <w:tab/>
      </w:r>
      <w:r>
        <w:rPr>
          <w:rStyle w:val="FontStyle15"/>
        </w:rPr>
        <w:t>В</w:t>
      </w:r>
      <w:proofErr w:type="gramEnd"/>
      <w:r>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57477" w:rsidRDefault="00857477" w:rsidP="00857477">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sectPr w:rsidR="00857477" w:rsidSect="00381FF2">
      <w:pgSz w:w="16840" w:h="11907" w:orient="landscape"/>
      <w:pgMar w:top="993" w:right="964" w:bottom="851"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77"/>
    <w:rsid w:val="000671ED"/>
    <w:rsid w:val="00141875"/>
    <w:rsid w:val="00324900"/>
    <w:rsid w:val="003345F0"/>
    <w:rsid w:val="00381FF2"/>
    <w:rsid w:val="003C1572"/>
    <w:rsid w:val="00494FA8"/>
    <w:rsid w:val="005D1DDF"/>
    <w:rsid w:val="00642C28"/>
    <w:rsid w:val="00786B3F"/>
    <w:rsid w:val="007A2BFA"/>
    <w:rsid w:val="007F031A"/>
    <w:rsid w:val="00857477"/>
    <w:rsid w:val="009D5AF0"/>
    <w:rsid w:val="00BB27EF"/>
    <w:rsid w:val="00BC1BD3"/>
    <w:rsid w:val="00C4102C"/>
    <w:rsid w:val="00C54746"/>
    <w:rsid w:val="00CF2D9F"/>
    <w:rsid w:val="00D439B3"/>
    <w:rsid w:val="00D94850"/>
    <w:rsid w:val="00DB234C"/>
    <w:rsid w:val="00DC1BCA"/>
    <w:rsid w:val="00EE7832"/>
    <w:rsid w:val="00F74116"/>
    <w:rsid w:val="00FE0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32569">
      <w:bodyDiv w:val="1"/>
      <w:marLeft w:val="0"/>
      <w:marRight w:val="0"/>
      <w:marTop w:val="0"/>
      <w:marBottom w:val="0"/>
      <w:divBdr>
        <w:top w:val="none" w:sz="0" w:space="0" w:color="auto"/>
        <w:left w:val="none" w:sz="0" w:space="0" w:color="auto"/>
        <w:bottom w:val="none" w:sz="0" w:space="0" w:color="auto"/>
        <w:right w:val="none" w:sz="0" w:space="0" w:color="auto"/>
      </w:divBdr>
    </w:div>
    <w:div w:id="1111515495">
      <w:bodyDiv w:val="1"/>
      <w:marLeft w:val="0"/>
      <w:marRight w:val="0"/>
      <w:marTop w:val="0"/>
      <w:marBottom w:val="0"/>
      <w:divBdr>
        <w:top w:val="none" w:sz="0" w:space="0" w:color="auto"/>
        <w:left w:val="none" w:sz="0" w:space="0" w:color="auto"/>
        <w:bottom w:val="none" w:sz="0" w:space="0" w:color="auto"/>
        <w:right w:val="none" w:sz="0" w:space="0" w:color="auto"/>
      </w:divBdr>
    </w:div>
    <w:div w:id="1161698792">
      <w:bodyDiv w:val="1"/>
      <w:marLeft w:val="0"/>
      <w:marRight w:val="0"/>
      <w:marTop w:val="0"/>
      <w:marBottom w:val="0"/>
      <w:divBdr>
        <w:top w:val="none" w:sz="0" w:space="0" w:color="auto"/>
        <w:left w:val="none" w:sz="0" w:space="0" w:color="auto"/>
        <w:bottom w:val="none" w:sz="0" w:space="0" w:color="auto"/>
        <w:right w:val="none" w:sz="0" w:space="0" w:color="auto"/>
      </w:divBdr>
    </w:div>
    <w:div w:id="1384329080">
      <w:bodyDiv w:val="1"/>
      <w:marLeft w:val="0"/>
      <w:marRight w:val="0"/>
      <w:marTop w:val="0"/>
      <w:marBottom w:val="0"/>
      <w:divBdr>
        <w:top w:val="none" w:sz="0" w:space="0" w:color="auto"/>
        <w:left w:val="none" w:sz="0" w:space="0" w:color="auto"/>
        <w:bottom w:val="none" w:sz="0" w:space="0" w:color="auto"/>
        <w:right w:val="none" w:sz="0" w:space="0" w:color="auto"/>
      </w:divBdr>
    </w:div>
    <w:div w:id="13932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A611-29A6-48A8-9F65-8217B4DC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kostrikina</dc:creator>
  <cp:lastModifiedBy>Пользователь Windows</cp:lastModifiedBy>
  <cp:revision>3</cp:revision>
  <cp:lastPrinted>2015-04-30T06:00:00Z</cp:lastPrinted>
  <dcterms:created xsi:type="dcterms:W3CDTF">2015-05-08T07:51:00Z</dcterms:created>
  <dcterms:modified xsi:type="dcterms:W3CDTF">2015-05-08T08:35:00Z</dcterms:modified>
</cp:coreProperties>
</file>