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ED3FB3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специалиста, ответственного секретаря административной комиссии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ED3FB3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Торбан</w:t>
            </w:r>
          </w:p>
          <w:p w:rsidR="00ED3FB3" w:rsidRDefault="00ED3FB3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Марина</w:t>
            </w:r>
          </w:p>
          <w:p w:rsidR="00ED3FB3" w:rsidRPr="00007D71" w:rsidRDefault="00ED3FB3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Юрьевна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245305,57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1880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121,7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ED3FB3" w:rsidRDefault="00ED3FB3" w:rsidP="00F14F42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 xml:space="preserve">Nissan </w:t>
            </w:r>
            <w:proofErr w:type="spellStart"/>
            <w:r>
              <w:rPr>
                <w:sz w:val="27"/>
                <w:szCs w:val="27"/>
                <w:lang w:val="en-US"/>
              </w:rPr>
              <w:t>Tiana</w:t>
            </w:r>
            <w:proofErr w:type="spellEnd"/>
            <w:r>
              <w:rPr>
                <w:sz w:val="27"/>
                <w:szCs w:val="27"/>
                <w:lang w:val="en-US"/>
              </w:rPr>
              <w:t xml:space="preserve"> 2.3 Luxury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ED3FB3" w:rsidRDefault="00ED3FB3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дочь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ED3FB3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Default="00ED3FB3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дочь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Pr="00007D71" w:rsidRDefault="00ED3FB3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121,7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FB3" w:rsidRDefault="00ED3FB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744F9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ED3FB3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2014-05-13T13:07:00Z</dcterms:modified>
</cp:coreProperties>
</file>