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15" w:rsidRDefault="00134815" w:rsidP="00134815">
      <w:pPr>
        <w:pStyle w:val="1"/>
        <w:spacing w:before="0" w:after="450" w:line="264" w:lineRule="atLeast"/>
        <w:rPr>
          <w:b w:val="0"/>
          <w:bCs w:val="0"/>
          <w:color w:val="000000"/>
          <w:sz w:val="60"/>
          <w:szCs w:val="60"/>
          <w:lang w:eastAsia="ru-RU"/>
        </w:rPr>
      </w:pPr>
      <w:r>
        <w:rPr>
          <w:b w:val="0"/>
          <w:bCs w:val="0"/>
          <w:color w:val="000000"/>
          <w:sz w:val="60"/>
          <w:szCs w:val="60"/>
        </w:rPr>
        <w:t>2024</w:t>
      </w:r>
    </w:p>
    <w:p w:rsidR="00134815" w:rsidRDefault="00134815" w:rsidP="00134815">
      <w:pPr>
        <w:pStyle w:val="a3"/>
        <w:spacing w:before="300" w:beforeAutospacing="0" w:after="300" w:afterAutospacing="0"/>
        <w:rPr>
          <w:sz w:val="27"/>
          <w:szCs w:val="27"/>
        </w:rPr>
      </w:pPr>
      <w:r>
        <w:rPr>
          <w:sz w:val="27"/>
          <w:szCs w:val="27"/>
        </w:rPr>
        <w:t>Информация о рассчитываемой за календарный год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подведомственных Министерству науки и высшего образования Российской Федерации</w:t>
      </w:r>
    </w:p>
    <w:p w:rsidR="00134815" w:rsidRDefault="00134815" w:rsidP="00134815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Полное наименование организации: федеральное государственное автономное образовательное учреждение высшего образования "Омский государственный технический университет"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>Отчетный год: 2024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3613"/>
        <w:gridCol w:w="3761"/>
        <w:gridCol w:w="2436"/>
        <w:gridCol w:w="2717"/>
        <w:gridCol w:w="2688"/>
      </w:tblGrid>
      <w:tr w:rsidR="00134815" w:rsidTr="00134815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 </w:t>
            </w:r>
          </w:p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Наименование категории персонала, к которой относится должность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Наименование должности согласно штатному расписанию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Среднемесячная заработная плата, руб.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Количество полных отработанных месяцев</w:t>
            </w:r>
          </w:p>
        </w:tc>
      </w:tr>
      <w:tr w:rsidR="00134815" w:rsidTr="00134815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6</w:t>
            </w:r>
          </w:p>
        </w:tc>
      </w:tr>
      <w:tr w:rsidR="00134815" w:rsidTr="00134815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руководитель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Исполняющий обязанности ректора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Корчагин Павел</w:t>
            </w:r>
            <w:bookmarkStart w:id="0" w:name="_GoBack"/>
            <w:bookmarkEnd w:id="0"/>
            <w:r>
              <w:t xml:space="preserve"> Александрович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421 611,8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9</w:t>
            </w:r>
          </w:p>
        </w:tc>
      </w:tr>
      <w:tr w:rsidR="00134815" w:rsidTr="00134815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Проректор по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Прокудина Наталья Анатольевна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305 480,3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9</w:t>
            </w:r>
          </w:p>
        </w:tc>
      </w:tr>
      <w:tr w:rsidR="00134815" w:rsidTr="00134815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 xml:space="preserve">Проректор по молодежной политике и воспитательной </w:t>
            </w:r>
            <w: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lastRenderedPageBreak/>
              <w:t xml:space="preserve">Перегудов Олег </w:t>
            </w:r>
            <w: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lastRenderedPageBreak/>
              <w:t>238 027,6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8</w:t>
            </w:r>
          </w:p>
        </w:tc>
      </w:tr>
      <w:tr w:rsidR="00134815" w:rsidTr="00134815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Проректор по цифровой трансформации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Грицай Александр Сергеевич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234 626,4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8</w:t>
            </w:r>
          </w:p>
        </w:tc>
      </w:tr>
      <w:tr w:rsidR="00134815" w:rsidTr="00134815"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Проректор по научной и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</w:pPr>
            <w:r>
              <w:t>Ложников Павел Сергеевич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306 998,0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single" w:sz="6" w:space="0" w:color="C3C3C3"/>
              <w:right w:val="single" w:sz="6" w:space="0" w:color="C3C3C3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34815" w:rsidRDefault="00134815">
            <w:pPr>
              <w:pStyle w:val="a3"/>
              <w:spacing w:before="300" w:beforeAutospacing="0" w:after="300" w:afterAutospacing="0"/>
              <w:jc w:val="center"/>
            </w:pPr>
            <w:r>
              <w:t>7</w:t>
            </w:r>
          </w:p>
        </w:tc>
      </w:tr>
    </w:tbl>
    <w:p w:rsidR="00134815" w:rsidRDefault="00134815" w:rsidP="00134815">
      <w:r>
        <w:rPr>
          <w:sz w:val="27"/>
          <w:szCs w:val="27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642"/>
    <w:multiLevelType w:val="multilevel"/>
    <w:tmpl w:val="B5146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481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E8B9"/>
  <w15:docId w15:val="{A1190B2B-7D2D-4744-AA43-A6DFF5F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5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499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4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149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3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0377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2025-10-08T04:31:00Z</dcterms:modified>
</cp:coreProperties>
</file>