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D2" w:rsidRDefault="00AA29D2" w:rsidP="00AA29D2">
      <w:pPr>
        <w:pStyle w:val="3"/>
        <w:shd w:val="clear" w:color="auto" w:fill="FFFFFF"/>
        <w:spacing w:before="0" w:after="75" w:line="336" w:lineRule="atLeast"/>
        <w:rPr>
          <w:rFonts w:ascii="Arial" w:hAnsi="Arial" w:cs="Arial"/>
          <w:color w:val="5F5F5F"/>
          <w:sz w:val="26"/>
          <w:szCs w:val="26"/>
        </w:rPr>
      </w:pPr>
      <w:r>
        <w:rPr>
          <w:rFonts w:ascii="Arial" w:hAnsi="Arial" w:cs="Arial"/>
          <w:color w:val="5F5F5F"/>
          <w:sz w:val="26"/>
          <w:szCs w:val="26"/>
        </w:rPr>
        <w:t>Сведения о доходах, об имуществе и обязательствах имущественного характера, представленные муниципальными служащими Контрольно-счетной палаты города Кирова за отчетный период с 01.01.2012 по 31.12.2012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6"/>
        <w:gridCol w:w="1895"/>
        <w:gridCol w:w="2362"/>
        <w:gridCol w:w="2678"/>
        <w:gridCol w:w="2965"/>
        <w:gridCol w:w="1043"/>
        <w:gridCol w:w="1582"/>
        <w:gridCol w:w="2839"/>
      </w:tblGrid>
      <w:tr w:rsidR="00AA29D2" w:rsidTr="00AA29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Общая сумма декларированного годового дохода за 2011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A29D2" w:rsidTr="00AA29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D2" w:rsidRDefault="00AA29D2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D2" w:rsidRDefault="00AA29D2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D2" w:rsidRDefault="00AA29D2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D2" w:rsidRDefault="00AA29D2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D2" w:rsidRDefault="00AA29D2">
            <w:pPr>
              <w:rPr>
                <w:rFonts w:ascii="Arial" w:hAnsi="Arial" w:cs="Arial"/>
                <w:color w:val="5F5F5F"/>
                <w:sz w:val="21"/>
                <w:szCs w:val="21"/>
              </w:rPr>
            </w:pP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Харина Татьяна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Председатель Контрольно-счетной палаты города Кирова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743789,65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(земли поселений под ИЖД)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жилое здание (доля в праве 1/4)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1797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31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шевроле авео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Симонова Нина Тихоновна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1223842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(под индивидуальное жилищное строительство)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(совместная с супругом)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кладовка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кладовка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1000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48,7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53,1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2,8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(совместная с супругой)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20,9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Опель Астра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Кондрашова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Заведующий отделом анализа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757144,07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Гущина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Консультант, юрисконсульт отдела анализа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150744,96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(садовый, 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603 (+-9)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Фольксваген GOLF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Малых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Консультант отдела анализа и правовой работы,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579342,18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½)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½)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Daewoo Matiz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355192,17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HYUNDAI i30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½)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½)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Шаньгина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Ведущий специалист отдела анализа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411824,89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Смехова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Заведующий отделом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749340,26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49,1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Корепанова Людмила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инспектор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428929,39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1/3)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16,8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306784,72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1/3)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 2/3)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525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16,8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15,8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RENAULT LOGAN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Лаптева Анна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инспектор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812181,85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(садовый, 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овощная кладовка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(совместная с супругом)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600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3,5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автомобиль ВАЗ 21150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529696,83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(совместная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Исупова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инспектор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118221,41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(общая совместная с супругом)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35,3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43,1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620294,57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(общая совместная с супругой)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35,3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 ВАЗ -21144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(безвозмездное пользование)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 xml:space="preserve">квартира (безвозмездное 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35,3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Домнина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Главный инспектор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473598,34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(совместная с супругом, ½)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 (доля в праве 1/6)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65,5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31,9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</w:tr>
      <w:tr w:rsidR="00AA29D2" w:rsidTr="00AA29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167160,86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земельный участок (индивидуальная)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(совместная с супругой, ½)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гараж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(кооперативная)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583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65,5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Российская Федерация</w:t>
            </w:r>
          </w:p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9D2" w:rsidRDefault="00AA29D2">
            <w:pPr>
              <w:pStyle w:val="a3"/>
              <w:spacing w:before="0" w:beforeAutospacing="0" w:after="75" w:afterAutospacing="0" w:line="336" w:lineRule="atLeast"/>
              <w:jc w:val="center"/>
              <w:rPr>
                <w:rFonts w:ascii="Arial" w:hAnsi="Arial" w:cs="Arial"/>
                <w:color w:val="5F5F5F"/>
                <w:sz w:val="21"/>
                <w:szCs w:val="21"/>
              </w:rPr>
            </w:pPr>
            <w:r>
              <w:rPr>
                <w:rFonts w:ascii="Arial" w:hAnsi="Arial" w:cs="Arial"/>
                <w:color w:val="5F5F5F"/>
                <w:sz w:val="21"/>
                <w:szCs w:val="21"/>
              </w:rPr>
              <w:t>автомобиль </w:t>
            </w:r>
            <w:r>
              <w:rPr>
                <w:rFonts w:ascii="Arial" w:hAnsi="Arial" w:cs="Arial"/>
                <w:color w:val="5F5F5F"/>
                <w:sz w:val="21"/>
                <w:szCs w:val="21"/>
              </w:rPr>
              <w:br/>
              <w:t>ВАЗ-21041-20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29D2"/>
    <w:rsid w:val="00BE110E"/>
    <w:rsid w:val="00C4763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2018-07-23T05:46:00Z</dcterms:modified>
</cp:coreProperties>
</file>