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6B7" w:rsidRDefault="003F56B7" w:rsidP="003F56B7">
      <w:pPr>
        <w:spacing w:after="0" w:line="240" w:lineRule="auto"/>
        <w:rPr>
          <w:szCs w:val="24"/>
          <w:lang w:eastAsia="ru-RU"/>
        </w:rPr>
      </w:pPr>
      <w:bookmarkStart w:id="0" w:name="_GoBack"/>
      <w:r w:rsidRPr="003F56B7">
        <w:rPr>
          <w:rStyle w:val="secdate"/>
          <w:rFonts w:ascii="Noto Sans" w:hAnsi="Noto Sans"/>
          <w:b/>
          <w:bCs/>
          <w:caps/>
          <w:color w:val="000000"/>
          <w:sz w:val="21"/>
          <w:szCs w:val="21"/>
        </w:rPr>
        <w:t>Новости</w:t>
      </w:r>
      <w:r>
        <w:rPr>
          <w:rStyle w:val="secdate"/>
          <w:rFonts w:ascii="Noto Sans" w:hAnsi="Noto Sans"/>
          <w:color w:val="000000"/>
          <w:sz w:val="27"/>
          <w:szCs w:val="27"/>
        </w:rPr>
        <w:t> </w:t>
      </w:r>
      <w:r>
        <w:rPr>
          <w:rStyle w:val="date"/>
          <w:rFonts w:ascii="Noto Sans" w:hAnsi="Noto Sans"/>
          <w:caps/>
          <w:color w:val="CC9900"/>
          <w:spacing w:val="12"/>
          <w:sz w:val="21"/>
          <w:szCs w:val="21"/>
        </w:rPr>
        <w:t>22 апреля, 20:10</w:t>
      </w:r>
    </w:p>
    <w:p w:rsidR="003F56B7" w:rsidRDefault="003F56B7" w:rsidP="003F56B7">
      <w:pPr>
        <w:pStyle w:val="1"/>
        <w:spacing w:before="0" w:line="240" w:lineRule="auto"/>
        <w:rPr>
          <w:rFonts w:ascii="Noto Sans" w:hAnsi="Noto Sans"/>
          <w:color w:val="CC9900"/>
          <w:sz w:val="54"/>
          <w:szCs w:val="54"/>
        </w:rPr>
      </w:pPr>
      <w:r>
        <w:rPr>
          <w:rFonts w:ascii="Noto Sans" w:hAnsi="Noto Sans"/>
          <w:color w:val="CC9900"/>
          <w:sz w:val="54"/>
          <w:szCs w:val="54"/>
        </w:rPr>
        <w:t>Астахова задекларировала 5,2 млн дохода за 2024 год</w:t>
      </w:r>
    </w:p>
    <w:p w:rsidR="003F56B7" w:rsidRDefault="003F56B7" w:rsidP="003F56B7">
      <w:pPr>
        <w:spacing w:after="0" w:line="240" w:lineRule="auto"/>
        <w:rPr>
          <w:rFonts w:ascii="Noto Sans" w:hAnsi="Noto Sans"/>
          <w:color w:val="000000"/>
          <w:sz w:val="27"/>
          <w:szCs w:val="27"/>
        </w:rPr>
      </w:pPr>
      <w:r w:rsidRPr="003F56B7">
        <w:rPr>
          <w:rFonts w:ascii="Noto Sans" w:hAnsi="Noto Sans"/>
          <w:color w:val="000000"/>
          <w:sz w:val="27"/>
          <w:szCs w:val="27"/>
        </w:rPr>
        <w:drawing>
          <wp:inline distT="0" distB="0" distL="0" distR="0" wp14:anchorId="60EB6DD3" wp14:editId="5176E8C7">
            <wp:extent cx="2845259" cy="31214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3783" cy="313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6B7" w:rsidRDefault="003F56B7" w:rsidP="003F56B7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Доход депутата Законодательного собрания </w:t>
      </w:r>
      <w:r w:rsidRPr="003F56B7">
        <w:rPr>
          <w:rFonts w:ascii="Noto Serif" w:hAnsi="Noto Serif"/>
          <w:i/>
          <w:iCs/>
          <w:color w:val="000000"/>
          <w:sz w:val="27"/>
          <w:szCs w:val="27"/>
        </w:rPr>
        <w:t>Наталии Астаховой</w:t>
      </w:r>
      <w:r>
        <w:rPr>
          <w:rFonts w:ascii="Noto Sans" w:hAnsi="Noto Sans"/>
          <w:color w:val="000000"/>
          <w:sz w:val="27"/>
          <w:szCs w:val="27"/>
        </w:rPr>
        <w:t> составил 5,2 млн рублей в 2024 году, сообщила она в своих социальных сетях 22 апреля. Это на 345,5 тысячи рублей больше, чем в 2023 году: тогда парламентарий отчиталась о 4,8 млн рублей дохода.</w:t>
      </w:r>
    </w:p>
    <w:p w:rsidR="003F56B7" w:rsidRDefault="003F56B7" w:rsidP="003F56B7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Согласно представленным данным, в собственности у Астаховой имеется доля в размере 78/107 квартиры площадью 165,4 квадратных метра. Сведения о доходах и имуществе она представила, начиная с 2021 года, то есть со времени избрания в ЗакС.</w:t>
      </w:r>
    </w:p>
    <w:p w:rsidR="003F56B7" w:rsidRDefault="003F56B7" w:rsidP="003F56B7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Супруг Астаховой также несколько увеличил в прошлом году свой доход. Если в 2023 году он заработал 861,2 тысячи рублей, то в 2024-м — 908,7 тысячи рублей, сообщила депутат. Также она проинформировала, что в собственности мужа имеется 2/3 земельного участка площадью 12 соток, 2/3 жилого дома площадью 202,1 кв. м, 7/18 квартиры площадью 70,4 "квадрата", а также автомобиль Chevrolet Trailblazer 2008 года выпуска.</w:t>
      </w:r>
    </w:p>
    <w:p w:rsidR="003F56B7" w:rsidRDefault="003F56B7" w:rsidP="003F56B7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В опубликованном посте Астахова выразила мысль о недопустимости утаивания сведений от избирателей и назвала открытость "главным принципом петербургского парламента".</w:t>
      </w:r>
    </w:p>
    <w:p w:rsidR="003F56B7" w:rsidRDefault="003F56B7" w:rsidP="003F56B7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"В официально опубликованном списке депутатских деклараций, можете проверить, мои доходы обозначены как "депутат 22", а доходы супруга — "депутат 20"", — написала Астахова.</w:t>
      </w:r>
    </w:p>
    <w:p w:rsidR="003F56B7" w:rsidRDefault="003F56B7" w:rsidP="003F56B7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 xml:space="preserve">В соответствии с действующим законодательством, депутатские декларации публикуются в обезличенном виде. При этом парламентарии вправе самостоятельно представить сведения о своих имуществе и доходах. Так в 2025 году поступил ряд коллег </w:t>
      </w:r>
      <w:r>
        <w:rPr>
          <w:rFonts w:ascii="Noto Sans" w:hAnsi="Noto Sans"/>
          <w:color w:val="000000"/>
          <w:sz w:val="27"/>
          <w:szCs w:val="27"/>
        </w:rPr>
        <w:lastRenderedPageBreak/>
        <w:t>Астаховой, включая спикера Заксобрания </w:t>
      </w:r>
      <w:r w:rsidRPr="003F56B7">
        <w:rPr>
          <w:rFonts w:ascii="Noto Serif" w:hAnsi="Noto Serif"/>
          <w:i/>
          <w:iCs/>
          <w:color w:val="000000"/>
          <w:sz w:val="27"/>
          <w:szCs w:val="27"/>
        </w:rPr>
        <w:t>Александра Бельского</w:t>
      </w:r>
      <w:r>
        <w:rPr>
          <w:rFonts w:ascii="Noto Sans" w:hAnsi="Noto Sans"/>
          <w:color w:val="000000"/>
          <w:sz w:val="27"/>
          <w:szCs w:val="27"/>
        </w:rPr>
        <w:t>, который отчитался о заработке </w:t>
      </w:r>
      <w:r w:rsidRPr="003F56B7">
        <w:rPr>
          <w:rFonts w:ascii="Noto Sans" w:hAnsi="Noto Sans"/>
          <w:color w:val="000000"/>
          <w:sz w:val="27"/>
          <w:szCs w:val="27"/>
        </w:rPr>
        <w:t>в размере 8,2 млн рублей</w:t>
      </w:r>
      <w:r>
        <w:rPr>
          <w:rFonts w:ascii="Noto Sans" w:hAnsi="Noto Sans"/>
          <w:color w:val="000000"/>
          <w:sz w:val="27"/>
          <w:szCs w:val="27"/>
        </w:rPr>
        <w:t>. Самый богатый депутат </w:t>
      </w:r>
      <w:r w:rsidRPr="003F56B7">
        <w:rPr>
          <w:rFonts w:ascii="Noto Sans" w:hAnsi="Noto Sans"/>
          <w:color w:val="000000"/>
          <w:sz w:val="27"/>
          <w:szCs w:val="27"/>
        </w:rPr>
        <w:t>заработал 224,9 млн рублей</w:t>
      </w:r>
      <w:r>
        <w:rPr>
          <w:rFonts w:ascii="Noto Sans" w:hAnsi="Noto Sans"/>
          <w:color w:val="000000"/>
          <w:sz w:val="27"/>
          <w:szCs w:val="27"/>
        </w:rPr>
        <w:t>, имя его не раскрывалось.</w:t>
      </w:r>
    </w:p>
    <w:p w:rsidR="003F56B7" w:rsidRDefault="003F56B7" w:rsidP="003F56B7">
      <w:pPr>
        <w:pStyle w:val="author"/>
        <w:spacing w:before="0" w:beforeAutospacing="0" w:after="0" w:afterAutospacing="0"/>
        <w:rPr>
          <w:rFonts w:ascii="Noto Serif" w:hAnsi="Noto Serif"/>
          <w:i/>
          <w:iCs/>
          <w:color w:val="000000"/>
        </w:rPr>
      </w:pPr>
      <w:r>
        <w:rPr>
          <w:rFonts w:ascii="Noto Serif" w:hAnsi="Noto Serif"/>
          <w:i/>
          <w:iCs/>
          <w:color w:val="000000"/>
        </w:rPr>
        <w:t>Андрей Казарлыга, фото: ЗАКС.Ру</w:t>
      </w:r>
    </w:p>
    <w:p w:rsidR="00243221" w:rsidRPr="001C34A2" w:rsidRDefault="003F56B7" w:rsidP="003F56B7">
      <w:pPr>
        <w:spacing w:after="0" w:line="240" w:lineRule="auto"/>
      </w:pPr>
      <w:r w:rsidRPr="003F56B7">
        <w:t>https://www.zaks.ru/new/archive/view/260683</w:t>
      </w:r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Noto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56B7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4E45C-C092-4375-A61D-3DD21C4A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ecdate">
    <w:name w:val="secdate"/>
    <w:basedOn w:val="a0"/>
    <w:rsid w:val="003F56B7"/>
  </w:style>
  <w:style w:type="character" w:customStyle="1" w:styleId="date">
    <w:name w:val="date"/>
    <w:basedOn w:val="a0"/>
    <w:rsid w:val="003F56B7"/>
  </w:style>
  <w:style w:type="paragraph" w:customStyle="1" w:styleId="author">
    <w:name w:val="author"/>
    <w:basedOn w:val="a"/>
    <w:rsid w:val="003F56B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2025-04-27T15:34:00Z</dcterms:modified>
</cp:coreProperties>
</file>