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99" w:rsidRDefault="00553CCD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  <w:r w:rsidRPr="00553CCD">
        <w:rPr>
          <w:rStyle w:val="a4"/>
          <w:rFonts w:ascii="Arial" w:hAnsi="Arial" w:cs="Arial"/>
          <w:color w:val="21242D"/>
          <w:shd w:val="clear" w:color="auto" w:fill="FFFFFF"/>
        </w:rPr>
        <w:t>Структура</w:t>
      </w:r>
      <w:r>
        <w:rPr>
          <w:rFonts w:ascii="Arial" w:hAnsi="Arial" w:cs="Arial"/>
          <w:color w:val="21242D"/>
          <w:shd w:val="clear" w:color="auto" w:fill="FFFFFF"/>
        </w:rPr>
        <w:t> Контрольно-счетной палаты Омской области</w:t>
      </w:r>
    </w:p>
    <w:p w:rsidR="008A7AC0" w:rsidRDefault="008A7AC0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  <w:r w:rsidRPr="008A7AC0">
        <w:rPr>
          <w:rFonts w:ascii="Arial" w:hAnsi="Arial" w:cs="Arial"/>
          <w:color w:val="21242D"/>
        </w:rPr>
        <w:drawing>
          <wp:inline distT="0" distB="0" distL="0" distR="0" wp14:anchorId="7FE01A06" wp14:editId="5718C54D">
            <wp:extent cx="5571241" cy="41365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7638" cy="414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AC0" w:rsidRDefault="008A7AC0" w:rsidP="004B0C4F">
      <w:pPr>
        <w:spacing w:after="0" w:line="240" w:lineRule="auto"/>
        <w:contextualSpacing/>
        <w:rPr>
          <w:rFonts w:ascii="Arial" w:hAnsi="Arial" w:cs="Arial"/>
          <w:color w:val="21242D"/>
        </w:rPr>
      </w:pPr>
    </w:p>
    <w:p w:rsidR="00AC6699" w:rsidRDefault="00AC6699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 </w:t>
      </w:r>
      <w:r w:rsidRPr="00AC6699">
        <w:rPr>
          <w:rFonts w:ascii="Arial" w:hAnsi="Arial" w:cs="Arial"/>
          <w:color w:val="21242D"/>
        </w:rPr>
        <w:drawing>
          <wp:inline distT="0" distB="0" distL="0" distR="0" wp14:anchorId="4B491721" wp14:editId="4E092986">
            <wp:extent cx="1660013" cy="18977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4892" cy="191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699" w:rsidRDefault="00AC6699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  <w:proofErr w:type="spellStart"/>
      <w:r>
        <w:rPr>
          <w:rStyle w:val="a4"/>
          <w:rFonts w:ascii="Arial" w:hAnsi="Arial" w:cs="Arial"/>
          <w:color w:val="21242D"/>
        </w:rPr>
        <w:t>Шугулбаев</w:t>
      </w:r>
      <w:proofErr w:type="spellEnd"/>
      <w:r>
        <w:rPr>
          <w:rStyle w:val="a4"/>
          <w:rFonts w:ascii="Arial" w:hAnsi="Arial" w:cs="Arial"/>
          <w:color w:val="21242D"/>
        </w:rPr>
        <w:t xml:space="preserve"> </w:t>
      </w:r>
      <w:proofErr w:type="spellStart"/>
      <w:r>
        <w:rPr>
          <w:rStyle w:val="a4"/>
          <w:rFonts w:ascii="Arial" w:hAnsi="Arial" w:cs="Arial"/>
          <w:color w:val="21242D"/>
        </w:rPr>
        <w:t>Талгат</w:t>
      </w:r>
      <w:proofErr w:type="spellEnd"/>
      <w:r>
        <w:rPr>
          <w:rStyle w:val="a4"/>
          <w:rFonts w:ascii="Arial" w:hAnsi="Arial" w:cs="Arial"/>
          <w:color w:val="21242D"/>
        </w:rPr>
        <w:t xml:space="preserve"> Мубаракович – Председатель Контрольно-счетной палаты Омской области.</w:t>
      </w:r>
    </w:p>
    <w:p w:rsidR="00AC6699" w:rsidRDefault="00AC6699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lastRenderedPageBreak/>
        <w:t>В 2006 году окончил Омский государственный университет им. Ф.М. Достоевского по специальности «Юриспруденция» с присвоением квалификации «Юрист». </w:t>
      </w:r>
    </w:p>
    <w:p w:rsidR="00AC6699" w:rsidRDefault="00AC6699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В 2006 - 2007 годах работал в коммерческой структуре.</w:t>
      </w:r>
    </w:p>
    <w:p w:rsidR="00AC6699" w:rsidRDefault="00AC6699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С 2007 по 2013 годы в Министерстве финансов Омской области прошел трудовой путь от специалиста I категории правового управления до начальника отдела контроля в сфере размещения заказов управления правовой и контрольной работы.</w:t>
      </w:r>
    </w:p>
    <w:p w:rsidR="00AC6699" w:rsidRDefault="00AC6699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В период с 2013 года по 5 февраля 2020 года замещал должности первого заместителя начальника, начальника Главного управления финансового контроля Омской области.</w:t>
      </w:r>
    </w:p>
    <w:p w:rsidR="00AC6699" w:rsidRDefault="00AC6699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Постановлением Законодательного Собрания Омской области от 23 января 2020 года № 3 назначен председателем Контрольно-счетной палаты Омской области с 6 февраля 2020 года.</w:t>
      </w:r>
    </w:p>
    <w:p w:rsidR="004B0C4F" w:rsidRDefault="004B0C4F" w:rsidP="004B0C4F">
      <w:pPr>
        <w:spacing w:after="0" w:line="240" w:lineRule="auto"/>
        <w:contextualSpacing/>
        <w:rPr>
          <w:rFonts w:ascii="Arial" w:hAnsi="Arial" w:cs="Arial"/>
          <w:color w:val="21242D"/>
        </w:rPr>
      </w:pPr>
    </w:p>
    <w:p w:rsidR="004B0C4F" w:rsidRDefault="004B0C4F" w:rsidP="004B0C4F">
      <w:pPr>
        <w:spacing w:after="0" w:line="240" w:lineRule="auto"/>
        <w:contextualSpacing/>
        <w:rPr>
          <w:rFonts w:ascii="Arial" w:hAnsi="Arial" w:cs="Arial"/>
          <w:color w:val="21242D"/>
        </w:rPr>
      </w:pPr>
    </w:p>
    <w:p w:rsidR="004B0C4F" w:rsidRDefault="004B0C4F" w:rsidP="004B0C4F">
      <w:pPr>
        <w:spacing w:after="0" w:line="240" w:lineRule="auto"/>
        <w:contextualSpacing/>
        <w:rPr>
          <w:rFonts w:ascii="Arial" w:hAnsi="Arial" w:cs="Arial"/>
          <w:color w:val="21242D"/>
        </w:rPr>
      </w:pPr>
      <w:bookmarkStart w:id="0" w:name="_GoBack"/>
      <w:bookmarkEnd w:id="0"/>
    </w:p>
    <w:tbl>
      <w:tblPr>
        <w:tblW w:w="1556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8723"/>
      </w:tblGrid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Председатель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proofErr w:type="spellStart"/>
            <w:r>
              <w:rPr>
                <w:rFonts w:ascii="Arial" w:hAnsi="Arial" w:cs="Arial"/>
                <w:color w:val="21242D"/>
              </w:rPr>
              <w:t>Шугулбаев</w:t>
            </w:r>
            <w:proofErr w:type="spellEnd"/>
            <w:r>
              <w:rPr>
                <w:rFonts w:ascii="Arial" w:hAnsi="Arial" w:cs="Arial"/>
                <w:color w:val="21242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42D"/>
              </w:rPr>
              <w:t>Талгат</w:t>
            </w:r>
            <w:proofErr w:type="spellEnd"/>
            <w:r>
              <w:rPr>
                <w:rFonts w:ascii="Arial" w:hAnsi="Arial" w:cs="Arial"/>
                <w:color w:val="21242D"/>
              </w:rPr>
              <w:t xml:space="preserve"> Мубаракович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Заместитель председателя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Евсина Наталья Геннадьевна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Аудитор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proofErr w:type="spellStart"/>
            <w:r>
              <w:rPr>
                <w:rFonts w:ascii="Arial" w:hAnsi="Arial" w:cs="Arial"/>
                <w:color w:val="21242D"/>
              </w:rPr>
              <w:t>Клюстер</w:t>
            </w:r>
            <w:proofErr w:type="spellEnd"/>
            <w:r>
              <w:rPr>
                <w:rFonts w:ascii="Arial" w:hAnsi="Arial" w:cs="Arial"/>
                <w:color w:val="21242D"/>
              </w:rPr>
              <w:t xml:space="preserve"> Вячеслав Владимирович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Аудитор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proofErr w:type="spellStart"/>
            <w:r>
              <w:rPr>
                <w:rFonts w:ascii="Arial" w:hAnsi="Arial" w:cs="Arial"/>
                <w:color w:val="21242D"/>
              </w:rPr>
              <w:t>Чеченко</w:t>
            </w:r>
            <w:proofErr w:type="spellEnd"/>
            <w:r>
              <w:rPr>
                <w:rFonts w:ascii="Arial" w:hAnsi="Arial" w:cs="Arial"/>
                <w:color w:val="21242D"/>
              </w:rPr>
              <w:t xml:space="preserve"> Наталья Владимировна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Аудитор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Шевченко Людмила Валентиновна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Аудитор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Орлова Елена Викторовна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Аудитор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Шик Станислав Владимирович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Аудитор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Новосильцева Наталья Андреевна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Аудитор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Солдатова Лариса Юрьевна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Аудитор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Эрман Оксана Александровна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 w:rsidRPr="004B0C4F">
              <w:rPr>
                <w:rFonts w:ascii="Arial" w:hAnsi="Arial" w:cs="Arial"/>
                <w:color w:val="21242D"/>
              </w:rPr>
              <w:t>Отдел бюджетного учета и информационных технологий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Лещинская Юлия Леонидовна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 w:rsidRPr="004B0C4F">
              <w:rPr>
                <w:rFonts w:ascii="Arial" w:hAnsi="Arial" w:cs="Arial"/>
                <w:color w:val="21242D"/>
              </w:rPr>
              <w:t>Отдел организационно-кадровой работы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proofErr w:type="spellStart"/>
            <w:r>
              <w:rPr>
                <w:rFonts w:ascii="Arial" w:hAnsi="Arial" w:cs="Arial"/>
                <w:color w:val="21242D"/>
              </w:rPr>
              <w:t>Огарь</w:t>
            </w:r>
            <w:proofErr w:type="spellEnd"/>
            <w:r>
              <w:rPr>
                <w:rFonts w:ascii="Arial" w:hAnsi="Arial" w:cs="Arial"/>
                <w:color w:val="21242D"/>
              </w:rPr>
              <w:t xml:space="preserve"> Татьяна Александровна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 w:rsidRPr="004B0C4F">
              <w:rPr>
                <w:rFonts w:ascii="Arial" w:hAnsi="Arial" w:cs="Arial"/>
                <w:color w:val="21242D"/>
              </w:rPr>
              <w:t>Отдел контрольных мероприятий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proofErr w:type="spellStart"/>
            <w:r>
              <w:rPr>
                <w:rFonts w:ascii="Arial" w:hAnsi="Arial" w:cs="Arial"/>
                <w:color w:val="21242D"/>
              </w:rPr>
              <w:t>Вартаньян</w:t>
            </w:r>
            <w:proofErr w:type="spellEnd"/>
            <w:r>
              <w:rPr>
                <w:rFonts w:ascii="Arial" w:hAnsi="Arial" w:cs="Arial"/>
                <w:color w:val="21242D"/>
              </w:rPr>
              <w:t xml:space="preserve"> Татьяна Ивановна</w:t>
            </w:r>
          </w:p>
        </w:tc>
      </w:tr>
      <w:tr w:rsidR="00E579AF" w:rsidTr="00E579AF">
        <w:trPr>
          <w:tblCellSpacing w:w="15" w:type="dxa"/>
        </w:trPr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 w:rsidRPr="004B0C4F">
              <w:rPr>
                <w:rFonts w:ascii="Arial" w:hAnsi="Arial" w:cs="Arial"/>
                <w:color w:val="21242D"/>
              </w:rPr>
              <w:t>Отдел методологии</w:t>
            </w:r>
          </w:p>
        </w:tc>
        <w:tc>
          <w:tcPr>
            <w:tcW w:w="8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579AF" w:rsidRDefault="00E579AF" w:rsidP="004B0C4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42D"/>
              </w:rPr>
            </w:pPr>
            <w:r>
              <w:rPr>
                <w:rFonts w:ascii="Arial" w:hAnsi="Arial" w:cs="Arial"/>
                <w:color w:val="21242D"/>
              </w:rPr>
              <w:t>Липец Ольга Владимировна</w:t>
            </w:r>
          </w:p>
        </w:tc>
      </w:tr>
    </w:tbl>
    <w:p w:rsidR="00E579AF" w:rsidRDefault="00B41F53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  <w:r>
        <w:rPr>
          <w:rFonts w:ascii="Arial" w:hAnsi="Arial" w:cs="Arial"/>
          <w:color w:val="21242D"/>
        </w:rPr>
        <w:t> </w:t>
      </w:r>
    </w:p>
    <w:p w:rsidR="00E579AF" w:rsidRDefault="00E579AF" w:rsidP="004B0C4F">
      <w:pPr>
        <w:spacing w:after="0" w:line="240" w:lineRule="auto"/>
        <w:contextualSpacing/>
        <w:rPr>
          <w:rFonts w:ascii="Arial" w:eastAsia="Times New Roman" w:hAnsi="Arial" w:cs="Arial"/>
          <w:color w:val="21242D"/>
          <w:szCs w:val="24"/>
          <w:lang w:eastAsia="ru-RU"/>
        </w:rPr>
      </w:pPr>
    </w:p>
    <w:p w:rsidR="00B41F53" w:rsidRDefault="00B41F53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</w:p>
    <w:p w:rsidR="00AC6699" w:rsidRDefault="00AC6699" w:rsidP="004B0C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42D"/>
        </w:rPr>
      </w:pPr>
    </w:p>
    <w:p w:rsidR="00243221" w:rsidRPr="001C34A2" w:rsidRDefault="00243221" w:rsidP="004B0C4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0C4F"/>
    <w:rsid w:val="004E4A62"/>
    <w:rsid w:val="00553AA0"/>
    <w:rsid w:val="00553CCD"/>
    <w:rsid w:val="00595A02"/>
    <w:rsid w:val="00727EB8"/>
    <w:rsid w:val="00765429"/>
    <w:rsid w:val="00777841"/>
    <w:rsid w:val="00807380"/>
    <w:rsid w:val="008A7AC0"/>
    <w:rsid w:val="008C09C5"/>
    <w:rsid w:val="0097184D"/>
    <w:rsid w:val="009F48C4"/>
    <w:rsid w:val="00A22E7B"/>
    <w:rsid w:val="00A23DD1"/>
    <w:rsid w:val="00AC6699"/>
    <w:rsid w:val="00B41F53"/>
    <w:rsid w:val="00BE110E"/>
    <w:rsid w:val="00C76735"/>
    <w:rsid w:val="00E579A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E50A"/>
  <w15:docId w15:val="{FFC06726-34A9-4A47-8021-2ADCFF1D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2025-03-03T05:38:00Z</dcterms:modified>
</cp:coreProperties>
</file>