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0"/>
        <w:gridCol w:w="2628"/>
        <w:gridCol w:w="1314"/>
        <w:gridCol w:w="1314"/>
        <w:gridCol w:w="1314"/>
      </w:tblGrid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eastAsia="ru-RU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АППАРАТ ГОСУДАРСТВЕННОГО СОВЕТА ЧУВАШСКОЙ РЕСПУБЛИКИ</w:t>
            </w: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Руководитель Аппарата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Трофимов Вячеслав Владимирович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Заместители Руководителя Аппарата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Семенова Ирина Вениаминовна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Шмелёв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Сергей Алексеевич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  <w:r w:rsidRPr="008B4215">
              <w:rPr>
                <w:rStyle w:val="a4"/>
                <w:rFonts w:ascii="Arial" w:hAnsi="Arial" w:cs="Arial"/>
                <w:szCs w:val="24"/>
              </w:rPr>
              <w:t>Секретариат Руководства Государственного Совета Чувашской Республики</w:t>
            </w: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Руководитель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Магарин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Александр Николаевич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Помощники Председателя Государственного Совета Чувашской Республики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Михайлова Ираида Петровна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Холиков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B4215">
              <w:rPr>
                <w:rFonts w:ascii="Arial" w:hAnsi="Arial" w:cs="Arial"/>
                <w:szCs w:val="24"/>
              </w:rPr>
              <w:t>Махмад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B4215">
              <w:rPr>
                <w:rFonts w:ascii="Arial" w:hAnsi="Arial" w:cs="Arial"/>
                <w:szCs w:val="24"/>
              </w:rPr>
              <w:t>Бахтиёрович</w:t>
            </w:r>
            <w:proofErr w:type="spellEnd"/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lastRenderedPageBreak/>
              <w:t>Пресс-секретарь Председателя Государственного Совета Чувашской Республики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Вавилкин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Виктор Иванович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Приемная Председателя Государственного Совета Чувашской Республики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Тихонова Алина Владимировна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по работе с обращениями граждан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Албакова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Мария Викторовна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ГОСУДАРСТВЕННО-ПРАВОВОЕ УПРАВЛЕНИЕ</w:t>
            </w: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Начальник Управления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Ксенофонтова Людмила Германовна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Юридический отдел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Семенова Ирина Анатольевна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мониторинга законодательства, правоприменительной и судебной практики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lastRenderedPageBreak/>
              <w:t>Ванямов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Валерий Николаевич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Яковлева Эльвира Александровна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по обеспечению деятельности Государственного Совета Чувашской Республики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Ингилизова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Надежда Николаевна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Отдел перевода, редактирования и лингвистической экспертизы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Доброва Надежда Васильевна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Емельянова Надежда Егоровна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Малова Алина Владимировна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УПРАВЛЕНИЕ ПО ОБЕСПЕЧЕНИЮ ДЕЯТЕЛЬНОСТИ КОМИТЕТОВ ГОСУДАРСТВЕННОГО СОВЕТА</w:t>
            </w:r>
          </w:p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ЧУВАШСКОЙ РЕСПУБЛИКИ И ОРГАНИЗАЦИОННОЙ РАБОТЫ</w:t>
            </w: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Начальник Управления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Скворцова Татьяна Валериевна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7B577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по обеспечению деятельности Комитета</w:t>
            </w:r>
            <w:r w:rsidR="007B5777">
              <w:rPr>
                <w:rStyle w:val="a8"/>
                <w:rFonts w:ascii="Arial" w:hAnsi="Arial" w:cs="Arial"/>
                <w:szCs w:val="24"/>
              </w:rPr>
              <w:t xml:space="preserve"> </w:t>
            </w:r>
            <w:r w:rsidRPr="008B4215">
              <w:rPr>
                <w:rStyle w:val="a8"/>
                <w:rFonts w:ascii="Arial" w:hAnsi="Arial" w:cs="Arial"/>
                <w:szCs w:val="24"/>
              </w:rPr>
              <w:t>по аграрным вопросам, природопользованию и экологии 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lastRenderedPageBreak/>
              <w:t>Романова Ольга Евгеньевна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Копылова Любовь Анатольевна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7B577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по обеспечению деятельности Комитета</w:t>
            </w:r>
            <w:r w:rsidR="007B5777">
              <w:rPr>
                <w:rStyle w:val="a8"/>
                <w:rFonts w:ascii="Arial" w:hAnsi="Arial" w:cs="Arial"/>
                <w:szCs w:val="24"/>
              </w:rPr>
              <w:t xml:space="preserve"> </w:t>
            </w:r>
            <w:r w:rsidRPr="008B4215">
              <w:rPr>
                <w:rStyle w:val="a8"/>
                <w:rFonts w:ascii="Arial" w:hAnsi="Arial" w:cs="Arial"/>
                <w:szCs w:val="24"/>
              </w:rPr>
              <w:t>по государственному строительству и местному самоуправлению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Шамбулина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Светлана Витальевна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Трофимова Кристина Юрьевна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7B577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Сектор по обеспечению деятельности Комитета</w:t>
            </w:r>
            <w:r w:rsidR="007B5777">
              <w:rPr>
                <w:rFonts w:ascii="Arial" w:hAnsi="Arial" w:cs="Arial"/>
                <w:szCs w:val="24"/>
              </w:rPr>
              <w:t xml:space="preserve"> </w:t>
            </w:r>
            <w:r w:rsidRPr="008B4215">
              <w:rPr>
                <w:rFonts w:ascii="Arial" w:hAnsi="Arial" w:cs="Arial"/>
                <w:szCs w:val="24"/>
              </w:rPr>
              <w:t>по жилищной политике и инфраструктурному развитию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Рыбкин Сергей Николаевич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Чекрыгина Светлана Александровна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7B577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по обеспечению деятельности Комитета</w:t>
            </w:r>
            <w:r w:rsidR="007B5777">
              <w:rPr>
                <w:rStyle w:val="a8"/>
                <w:rFonts w:ascii="Arial" w:hAnsi="Arial" w:cs="Arial"/>
                <w:szCs w:val="24"/>
              </w:rPr>
              <w:t xml:space="preserve"> </w:t>
            </w:r>
            <w:r w:rsidRPr="008B4215">
              <w:rPr>
                <w:rStyle w:val="a8"/>
                <w:rFonts w:ascii="Arial" w:hAnsi="Arial" w:cs="Arial"/>
                <w:szCs w:val="24"/>
              </w:rPr>
              <w:t>по социальной политике, национальным вопросам 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Митюков Николай Иванович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Григорьева Ольга Викторовна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7B577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по обеспечению деятельности Комитета</w:t>
            </w:r>
            <w:r w:rsidR="007B5777">
              <w:rPr>
                <w:rStyle w:val="a8"/>
                <w:rFonts w:ascii="Arial" w:hAnsi="Arial" w:cs="Arial"/>
                <w:szCs w:val="24"/>
              </w:rPr>
              <w:t xml:space="preserve"> </w:t>
            </w:r>
            <w:r w:rsidRPr="008B4215">
              <w:rPr>
                <w:rStyle w:val="a8"/>
                <w:rFonts w:ascii="Arial" w:hAnsi="Arial" w:cs="Arial"/>
                <w:szCs w:val="24"/>
              </w:rPr>
              <w:t>по экономической политике, бюджету, финансам и налогам  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lastRenderedPageBreak/>
              <w:t>Семенова Тамара Егоровна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Отдел по работе с депутатскими объединениями и информационно-аналитической работе 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Васильева Татьяна Николаевна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Игнатьева Светлана Николаевна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Осипова Надежда Владимировна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Протокольный сектор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Михайловская Елена Михайловна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7B577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Отдел государственной гражданской службы,</w:t>
            </w:r>
            <w:r w:rsidR="007B5777">
              <w:rPr>
                <w:rStyle w:val="a4"/>
                <w:rFonts w:ascii="Arial" w:hAnsi="Arial" w:cs="Arial"/>
                <w:szCs w:val="24"/>
              </w:rPr>
              <w:t xml:space="preserve"> </w:t>
            </w:r>
            <w:r w:rsidRPr="008B4215">
              <w:rPr>
                <w:rStyle w:val="a4"/>
                <w:rFonts w:ascii="Arial" w:hAnsi="Arial" w:cs="Arial"/>
                <w:szCs w:val="24"/>
              </w:rPr>
              <w:t>кадровой политики, наград и противодействия коррупции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Павлова Марина Владимировна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Баринова Марина Родионовна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Титова Марина Анатольевна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lastRenderedPageBreak/>
              <w:t>УПРАВЛЕНИЕ ДЕЛАМИ</w:t>
            </w: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Начальник Управления - главный бухгалтер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Короткова Людмила Васильевна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4"/>
                <w:rFonts w:ascii="Arial" w:hAnsi="Arial" w:cs="Arial"/>
                <w:szCs w:val="24"/>
              </w:rPr>
              <w:t>Отдел информационно-технологического и материально-технического обеспечения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Лeoнчик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Александр Владимирович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Веклич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Алексей Александрович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Михайлова Ольга Валерьевна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Филимонов Николай Владимирович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Николаева Ирина Геннадьевна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 контроля и учета документов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Сергеева Майя Васильевна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Блинова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Инна Николаевна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lastRenderedPageBreak/>
              <w:t>Павлова Алевтина Николаевна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1314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Style w:val="a8"/>
                <w:rFonts w:ascii="Arial" w:hAnsi="Arial" w:cs="Arial"/>
                <w:szCs w:val="24"/>
              </w:rPr>
              <w:t>Сектор бухгалтерского учета, финансов и государственных закупок</w:t>
            </w: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B4215">
              <w:rPr>
                <w:rFonts w:ascii="Arial" w:hAnsi="Arial" w:cs="Arial"/>
                <w:szCs w:val="24"/>
              </w:rPr>
              <w:t>Попова Наталия Владиславовна</w:t>
            </w:r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8B4215" w:rsidRPr="008B4215" w:rsidTr="007B5777">
        <w:trPr>
          <w:trHeight w:val="450"/>
        </w:trPr>
        <w:tc>
          <w:tcPr>
            <w:tcW w:w="657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B4215">
              <w:rPr>
                <w:rFonts w:ascii="Arial" w:hAnsi="Arial" w:cs="Arial"/>
                <w:szCs w:val="24"/>
              </w:rPr>
              <w:t>Киргизова</w:t>
            </w:r>
            <w:proofErr w:type="spellEnd"/>
            <w:r w:rsidRPr="008B4215">
              <w:rPr>
                <w:rFonts w:ascii="Arial" w:hAnsi="Arial" w:cs="Arial"/>
                <w:szCs w:val="24"/>
              </w:rPr>
              <w:t xml:space="preserve"> Лариса </w:t>
            </w:r>
            <w:proofErr w:type="spellStart"/>
            <w:r w:rsidRPr="008B4215">
              <w:rPr>
                <w:rFonts w:ascii="Arial" w:hAnsi="Arial" w:cs="Arial"/>
                <w:szCs w:val="24"/>
              </w:rPr>
              <w:t>Радиковна</w:t>
            </w:r>
            <w:proofErr w:type="spellEnd"/>
          </w:p>
        </w:tc>
        <w:tc>
          <w:tcPr>
            <w:tcW w:w="26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314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B2106F" w:rsidRPr="008B4215" w:rsidRDefault="00B2106F" w:rsidP="00572CE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243221" w:rsidRPr="008B4215" w:rsidRDefault="00243221" w:rsidP="00572CE1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8B42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2CE1"/>
    <w:rsid w:val="00595A02"/>
    <w:rsid w:val="00727EB8"/>
    <w:rsid w:val="00777841"/>
    <w:rsid w:val="007B5777"/>
    <w:rsid w:val="00807380"/>
    <w:rsid w:val="008B4215"/>
    <w:rsid w:val="008C09C5"/>
    <w:rsid w:val="0097184D"/>
    <w:rsid w:val="009F48C4"/>
    <w:rsid w:val="00A22E7B"/>
    <w:rsid w:val="00A23DD1"/>
    <w:rsid w:val="00B2106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F604"/>
  <w15:docId w15:val="{4F52BD95-3C5A-4C02-8977-199B75CA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21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2025-02-25T05:36:00Z</dcterms:modified>
</cp:coreProperties>
</file>