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8C" w:rsidRPr="008A0EB4" w:rsidRDefault="008A0EB4" w:rsidP="008A0EB4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2A2D31"/>
          <w:szCs w:val="24"/>
          <w:lang w:eastAsia="ru-RU"/>
        </w:rPr>
      </w:pPr>
      <w:r w:rsidRPr="008A0EB4">
        <w:rPr>
          <w:rFonts w:ascii="Arial" w:eastAsia="Times New Roman" w:hAnsi="Arial" w:cs="Arial"/>
          <w:color w:val="2A2D31"/>
          <w:szCs w:val="24"/>
          <w:lang w:eastAsia="ru-RU"/>
        </w:rPr>
        <w:drawing>
          <wp:inline distT="0" distB="0" distL="0" distR="0" wp14:anchorId="49A01D6D" wp14:editId="7394A0EE">
            <wp:extent cx="3115978" cy="30984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8002" cy="310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2A2D31"/>
          <w:szCs w:val="24"/>
          <w:lang w:eastAsia="ru-RU"/>
        </w:rPr>
      </w:pPr>
      <w:r w:rsidRPr="009A268C">
        <w:rPr>
          <w:rFonts w:ascii="Arial" w:eastAsia="Times New Roman" w:hAnsi="Arial" w:cs="Arial"/>
          <w:color w:val="2A2D31"/>
          <w:szCs w:val="24"/>
          <w:lang w:eastAsia="ru-RU"/>
        </w:rPr>
        <w:t>Кадыров Рамзан Ахматович</w:t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8A0EB4">
        <w:rPr>
          <w:rFonts w:ascii="Arial" w:eastAsia="Times New Roman" w:hAnsi="Arial" w:cs="Arial"/>
          <w:bCs/>
          <w:color w:val="000000"/>
          <w:szCs w:val="24"/>
          <w:lang w:eastAsia="ru-RU"/>
        </w:rPr>
        <w:t>Глава Чеченской Республики</w:t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Родился 5 октября 1976 года в с. Центарой (ныне Ахмат-Юрт) Курчалоевского района Чеченской Республики.</w:t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Образование высшее, в 2004 году окончил Махачкалинский институт финансов и права по специальности «Юриспруденция». В 2005 году окончил Махачкалинский институт финансов и права по специаль</w:t>
      </w:r>
      <w:bookmarkStart w:id="0" w:name="_GoBack"/>
      <w:bookmarkEnd w:id="0"/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ности «Финансы и кредит». В 2006 году присуждена ученая степень кандидата экономических наук.</w:t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Воинское звание: генерал-полковник</w:t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8A0EB4">
        <w:rPr>
          <w:rFonts w:ascii="Arial" w:eastAsia="Times New Roman" w:hAnsi="Arial" w:cs="Arial"/>
          <w:bCs/>
          <w:color w:val="000000"/>
          <w:szCs w:val="24"/>
          <w:lang w:eastAsia="ru-RU"/>
        </w:rPr>
        <w:t>Трудовая деятельность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05.1994 г. по 02.1996 г. – заместитель начальника охраны муфтия Чеченской Республики;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02.1996 г. по 05.2000 г. – помощник муфтия Чеченской Республики;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06.2000 г. по 05.2002 г. – инспектор по связи и специальной технике штаба отдельной роты милиции УВД МВД Российской Федерации по Чеченской Республике;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05.2002 г. по 02.2004 г. – командир взвода отдельной роты милиции по охране объектов, зданий органов государственной власти Чеченской Республики УВД МВД Российской Федерации по Чеченской Республике;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02.2004 г. по 05.2004 г. – помощник министра внутренних дел Чеченской Республики;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05.2004 г. по 11.2005 г. – первый заместитель Председателя Правительства Чеченской Республики;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11.2005 г. по 03.2006 г. – исполняющий обязанности Председателя Правительства Чеченской Республики;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03.2006 г. по 02.2007 г. – Председатель Правительства Чеченской Республики;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02.2007 г. по 04.2007 г. – исполняющий обязанности Президента Чеченской Республики;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04.2007 г. по 04.2011 г. – Глава Чеченской Республики;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09.2010 г. – наименование должности высшего должностного лица Чеченской Республики «Президент Чеченской Республики» изменено на «Глава Чеченской Республики» (Конституционный закон Чеченской Республики от 02.09.2010 г. №4-РКЗ «О внесении изменений в Конституцию Чеченской Республики»);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04.2011 г. по 03.2016 г. – Глава Чеченской Республики;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03.2016 г. по 10.2016 г. – временно исполняющий обязанности Главы Чеченской Республики;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18 сентября 2016 года в единый день голосования всенародным голосованием избран Главой Чеченской Республики сроком на 5 лет;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05.10.2016 г. по 04.10.2021 г. – Глава Чеченской Республики;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19 сентября 2021 года в единый день голосования всенародным голосованием избран Главой Чеченской Республики сроком на 5 лет;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С 05.10.2021 года по настоящее время – Глава Чеченской Республики.</w:t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8A0EB4">
        <w:rPr>
          <w:rFonts w:ascii="Arial" w:eastAsia="Times New Roman" w:hAnsi="Arial" w:cs="Arial"/>
          <w:bCs/>
          <w:color w:val="000000"/>
          <w:szCs w:val="24"/>
          <w:lang w:eastAsia="ru-RU"/>
        </w:rPr>
        <w:t>Государственные награды: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медаль «За отличие в охране общественного порядка» (2002 г.);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орден Мужества (2003 г.);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звание Героя Российской Федерации (2004 г.);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орден «За заслуги перед Отечеством» IV степени (2006 г.);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орден Почета (2015 г.);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орден «За заслуги перед Отечеством» III степени (2021 г.);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орден Александра Невского (2022 г.).</w:t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8A0EB4">
        <w:rPr>
          <w:rFonts w:ascii="Arial" w:eastAsia="Times New Roman" w:hAnsi="Arial" w:cs="Arial"/>
          <w:bCs/>
          <w:color w:val="000000"/>
          <w:szCs w:val="24"/>
          <w:lang w:eastAsia="ru-RU"/>
        </w:rPr>
        <w:t>Поощрения Президента Российской Федерации: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Благодарность Президента Российской Федерации (2019 г.).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Благодарственное письмо Президента Российской Федерации (2020 г.).</w:t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8A0EB4">
        <w:rPr>
          <w:rFonts w:ascii="Arial" w:eastAsia="Times New Roman" w:hAnsi="Arial" w:cs="Arial"/>
          <w:bCs/>
          <w:color w:val="000000"/>
          <w:szCs w:val="24"/>
          <w:lang w:eastAsia="ru-RU"/>
        </w:rPr>
        <w:t>Награды Чеченской Республики: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орден Кадырова (2005 г.);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почетное звание «Почетный гражданин Чеченской Республики» (2003 г.);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почетное звание «Заслуженный работник физической культуры Чеченской Республики» (2003 г.);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почетное звание «Заслуженный строитель Чеченской Республики» (2006 г.);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медаль «Защитнику Чеченской Республики» (2005 г.);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почетное звание «Заслуженный работник социальной сферы Чеченской Республики» (2018 г);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почетное звание «Заслуженный работник государственной службы Чеченской Республики » (2018 г);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Медаль «Памяти Ахмат-Хаджи Кадырова, первого Президента Чеченской Республики» (2019 г.).</w:t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8A0EB4">
        <w:rPr>
          <w:rFonts w:ascii="Arial" w:eastAsia="Times New Roman" w:hAnsi="Arial" w:cs="Arial"/>
          <w:bCs/>
          <w:color w:val="000000"/>
          <w:szCs w:val="24"/>
          <w:lang w:eastAsia="ru-RU"/>
        </w:rPr>
        <w:t>Иностранные награды: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Медаль «10 лет Астане» (Казахстан, 2008 г.);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Медаль «20 лет независимости Республики Казахстан»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Орден Дружбы народов (2018 г.) Республики Беларусь;</w:t>
      </w:r>
    </w:p>
    <w:p w:rsidR="009A268C" w:rsidRPr="009A268C" w:rsidRDefault="009A268C" w:rsidP="008A0EB4">
      <w:pPr>
        <w:shd w:val="clear" w:color="auto" w:fill="FFFFFF"/>
        <w:spacing w:after="0" w:line="240" w:lineRule="auto"/>
        <w:ind w:left="-360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Орден «Звезда Иерусалима» государственная награда Государства Палестина (2018 г.).</w:t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8A0EB4">
        <w:rPr>
          <w:rFonts w:ascii="Arial" w:eastAsia="Times New Roman" w:hAnsi="Arial" w:cs="Arial"/>
          <w:bCs/>
          <w:color w:val="000000"/>
          <w:szCs w:val="24"/>
          <w:lang w:eastAsia="ru-RU"/>
        </w:rPr>
        <w:t>Семейное положение:</w:t>
      </w:r>
    </w:p>
    <w:p w:rsidR="009A268C" w:rsidRPr="009A268C" w:rsidRDefault="009A268C" w:rsidP="008A0EB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68C">
        <w:rPr>
          <w:rFonts w:ascii="Arial" w:eastAsia="Times New Roman" w:hAnsi="Arial" w:cs="Arial"/>
          <w:color w:val="000000"/>
          <w:szCs w:val="24"/>
          <w:lang w:eastAsia="ru-RU"/>
        </w:rPr>
        <w:t>женат,  имеет 14 детей.</w:t>
      </w:r>
    </w:p>
    <w:p w:rsidR="00243221" w:rsidRPr="008A0EB4" w:rsidRDefault="00243221" w:rsidP="008A0EB4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8A0EB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B0"/>
    <w:multiLevelType w:val="multilevel"/>
    <w:tmpl w:val="289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44076"/>
    <w:multiLevelType w:val="multilevel"/>
    <w:tmpl w:val="6296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6B5CAE"/>
    <w:multiLevelType w:val="multilevel"/>
    <w:tmpl w:val="7DF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801F14"/>
    <w:multiLevelType w:val="multilevel"/>
    <w:tmpl w:val="F712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7A1EB7"/>
    <w:multiLevelType w:val="multilevel"/>
    <w:tmpl w:val="3492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6CCE"/>
    <w:rsid w:val="00765429"/>
    <w:rsid w:val="00777841"/>
    <w:rsid w:val="00807380"/>
    <w:rsid w:val="008A0EB4"/>
    <w:rsid w:val="008C09C5"/>
    <w:rsid w:val="0097184D"/>
    <w:rsid w:val="009A268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20A2"/>
  <w15:docId w15:val="{281E211A-5711-4648-883D-4DAE8F18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2025-01-28T05:26:00Z</dcterms:modified>
</cp:coreProperties>
</file>