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3C" w:rsidRPr="009E0B3C" w:rsidRDefault="009E0B3C" w:rsidP="00384E31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9E0B3C">
        <w:rPr>
          <w:rFonts w:ascii="Arial" w:hAnsi="Arial" w:cs="Arial"/>
          <w:color w:val="000000"/>
          <w:szCs w:val="24"/>
        </w:rPr>
        <w:drawing>
          <wp:inline distT="0" distB="0" distL="0" distR="0" wp14:anchorId="0C27BA11" wp14:editId="7E85D374">
            <wp:extent cx="2953162" cy="292458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B3C">
        <w:rPr>
          <w:rFonts w:ascii="Arial" w:hAnsi="Arial" w:cs="Arial"/>
          <w:color w:val="000000"/>
          <w:szCs w:val="24"/>
        </w:rPr>
        <w:br/>
      </w:r>
      <w:r w:rsidRPr="009E0B3C">
        <w:rPr>
          <w:rFonts w:ascii="Arial" w:hAnsi="Arial" w:cs="Arial"/>
          <w:b/>
          <w:bCs/>
          <w:color w:val="000000"/>
          <w:szCs w:val="24"/>
        </w:rPr>
        <w:t>Миляев Дмитрий Вячеславович</w:t>
      </w:r>
    </w:p>
    <w:p w:rsidR="009E0B3C" w:rsidRPr="009E0B3C" w:rsidRDefault="009E0B3C" w:rsidP="009E0B3C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9E0B3C">
        <w:rPr>
          <w:rFonts w:ascii="Arial" w:hAnsi="Arial" w:cs="Arial"/>
          <w:color w:val="000000"/>
          <w:szCs w:val="24"/>
        </w:rPr>
        <w:t>Губернатор Тульской области</w:t>
      </w:r>
    </w:p>
    <w:p w:rsidR="00384E31" w:rsidRDefault="00384E31" w:rsidP="009E0B3C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0"/>
          <w:szCs w:val="20"/>
        </w:rPr>
      </w:pPr>
    </w:p>
    <w:p w:rsidR="009E0B3C" w:rsidRPr="00384E31" w:rsidRDefault="009E0B3C" w:rsidP="009E0B3C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0"/>
          <w:szCs w:val="20"/>
        </w:rPr>
      </w:pPr>
      <w:bookmarkStart w:id="0" w:name="_GoBack"/>
      <w:bookmarkEnd w:id="0"/>
      <w:r w:rsidRPr="00384E31">
        <w:rPr>
          <w:rFonts w:ascii="Arial" w:hAnsi="Arial" w:cs="Arial"/>
          <w:color w:val="2A2C34"/>
          <w:sz w:val="20"/>
          <w:szCs w:val="20"/>
        </w:rPr>
        <w:t>Родился 29 августа 1975 года в городе Киреевске Тульской области.</w:t>
      </w:r>
      <w:r w:rsidRPr="00384E31">
        <w:rPr>
          <w:rFonts w:ascii="Arial" w:hAnsi="Arial" w:cs="Arial"/>
          <w:color w:val="2A2C34"/>
          <w:sz w:val="20"/>
          <w:szCs w:val="20"/>
        </w:rPr>
        <w:br/>
        <w:t>В 1997 году окончил Тульский государственный педагогический университет им. Л.Н. Толстого по специальности «История».</w:t>
      </w:r>
      <w:r w:rsidRPr="00384E31">
        <w:rPr>
          <w:rFonts w:ascii="Arial" w:hAnsi="Arial" w:cs="Arial"/>
          <w:color w:val="2A2C34"/>
          <w:sz w:val="20"/>
          <w:szCs w:val="20"/>
        </w:rPr>
        <w:br/>
        <w:t>В 2003 году окончил ГОУ ВПО Московский государственный открытый педагогический университет имени М.А. Шолохова по специальности «Юриспруденция».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декабря 1997 года по декабрь 1998 года – служба в Вооруженных силах РФ.С февраля по май 1999 года – заместитель директора по социальным вопросам, исполняющий обязанности директора профессионального лицея № 25 им. Н. Демидова города Тулы.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мая 1999 года по июнь 2000 года – заместитель директора по социальным вопросам, заместитель директора по социально-экономическим вопросам профессионального лицея № 25 им. Н. Демидова.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июня 2000 года по июнь 2010 года – юрисконсульт, ст. юрисконсульт, ведущий юрисконсульт, заместитель генерального директора по правовым вопросам и управлению персоналом, генеральный директор ОАО «Тульский комбинат хлебопродуктов».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марта по октябрь 2010 года – генеральный директор ЗАО «Тульский хлебокомбинат» (по совместительству – по июнь 2010 года, с июня 2010 года – основное место работы).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ноября 2010 года по апрель 2011 года – генеральный директор ООО «Хлебозавод "Ширинский"».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апреля по октябрь 2011 года – генеральный директор, исполнительный директор ООО «Гигант».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октября 2011 года по август 2014 года – заместитель министра-директор департамента государственной политики в сфере АПК и сельского развития министерства сельского хозяйства Тульской области Правительства Тульской области.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августа 2014 года по сентябрь 2016 года – министр сельского хозяйства Тульской области.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сентября 2016 года по сентябрь 2019 года – заместитель председателя правительства Тульской области-министр сельского хозяйства Тульской области.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сентября по октябрь 2019 года – первый заместитель главы администрации города Тулы.</w:t>
      </w:r>
      <w:r w:rsidRPr="00384E31">
        <w:rPr>
          <w:rFonts w:ascii="Arial" w:hAnsi="Arial" w:cs="Arial"/>
          <w:color w:val="2A2C34"/>
          <w:sz w:val="20"/>
          <w:szCs w:val="20"/>
        </w:rPr>
        <w:br/>
        <w:t>С октября 2019 года по октябрь 2022 года – глава администрации муниципального образования город Тула.</w:t>
      </w:r>
    </w:p>
    <w:p w:rsidR="009E0B3C" w:rsidRPr="00384E31" w:rsidRDefault="009E0B3C" w:rsidP="009E0B3C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0"/>
          <w:szCs w:val="20"/>
        </w:rPr>
      </w:pPr>
      <w:r w:rsidRPr="00384E31">
        <w:rPr>
          <w:rFonts w:ascii="Arial" w:hAnsi="Arial" w:cs="Arial"/>
          <w:color w:val="2A2C34"/>
          <w:sz w:val="20"/>
          <w:szCs w:val="20"/>
        </w:rPr>
        <w:t>С ноября 2022 года по 15 мая 2024 года - первый заместитель Губернатора Тульской области.</w:t>
      </w:r>
    </w:p>
    <w:p w:rsidR="009E0B3C" w:rsidRPr="00384E31" w:rsidRDefault="009E0B3C" w:rsidP="009E0B3C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0"/>
          <w:szCs w:val="20"/>
        </w:rPr>
      </w:pPr>
      <w:r w:rsidRPr="00384E31">
        <w:rPr>
          <w:rFonts w:ascii="Arial" w:hAnsi="Arial" w:cs="Arial"/>
          <w:color w:val="2A2C34"/>
          <w:sz w:val="20"/>
          <w:szCs w:val="20"/>
        </w:rPr>
        <w:t>15 мая 2024 года Указом Президента Российской Федерации назначен временно исполняющим обязанности Губернатора Тульской области.</w:t>
      </w:r>
    </w:p>
    <w:p w:rsidR="009E0B3C" w:rsidRPr="00384E31" w:rsidRDefault="009E0B3C" w:rsidP="009E0B3C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0"/>
          <w:szCs w:val="20"/>
        </w:rPr>
      </w:pPr>
      <w:r w:rsidRPr="00384E31">
        <w:rPr>
          <w:rFonts w:ascii="Arial" w:hAnsi="Arial" w:cs="Arial"/>
          <w:color w:val="2A2C34"/>
          <w:sz w:val="20"/>
          <w:szCs w:val="20"/>
        </w:rPr>
        <w:t>С 12 сентября 2024 года - Губернатор Тульской области.</w:t>
      </w:r>
    </w:p>
    <w:p w:rsidR="00243221" w:rsidRPr="009E0B3C" w:rsidRDefault="00243221" w:rsidP="009E0B3C">
      <w:pPr>
        <w:spacing w:after="0" w:line="240" w:lineRule="auto"/>
        <w:rPr>
          <w:szCs w:val="24"/>
        </w:rPr>
      </w:pPr>
    </w:p>
    <w:sectPr w:rsidR="00243221" w:rsidRPr="009E0B3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4E3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0B3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0BC7"/>
  <w15:docId w15:val="{4FD38FB2-8CF4-4CFD-A97B-BD340C3A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35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859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6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2025-01-28T04:53:00Z</dcterms:modified>
</cp:coreProperties>
</file>