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F1" w:rsidRDefault="00786CCF" w:rsidP="000C7FF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4F575C"/>
          <w:sz w:val="45"/>
          <w:szCs w:val="45"/>
        </w:rPr>
      </w:pPr>
      <w:r w:rsidRPr="00786CCF">
        <w:rPr>
          <w:rFonts w:ascii="Arial" w:hAnsi="Arial" w:cs="Arial"/>
          <w:b w:val="0"/>
          <w:bCs w:val="0"/>
          <w:color w:val="4F575C"/>
          <w:sz w:val="45"/>
          <w:szCs w:val="45"/>
        </w:rPr>
        <w:drawing>
          <wp:inline distT="0" distB="0" distL="0" distR="0" wp14:anchorId="02D82301" wp14:editId="6B2CCF87">
            <wp:extent cx="2004834" cy="2369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0001" cy="237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FF1" w:rsidRDefault="000C7FF1" w:rsidP="000C7FF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4F575C"/>
          <w:sz w:val="45"/>
          <w:szCs w:val="45"/>
        </w:rPr>
      </w:pPr>
      <w:r>
        <w:rPr>
          <w:rFonts w:ascii="Arial" w:hAnsi="Arial" w:cs="Arial"/>
          <w:b w:val="0"/>
          <w:bCs w:val="0"/>
          <w:color w:val="4F575C"/>
          <w:sz w:val="45"/>
          <w:szCs w:val="45"/>
        </w:rPr>
        <w:t>Губернатор Томской области</w:t>
      </w:r>
    </w:p>
    <w:p w:rsidR="000C7FF1" w:rsidRDefault="000C7FF1" w:rsidP="000C7FF1">
      <w:pPr>
        <w:shd w:val="clear" w:color="auto" w:fill="FFFFFF"/>
        <w:rPr>
          <w:rFonts w:ascii="Arial" w:hAnsi="Arial" w:cs="Arial"/>
          <w:b/>
          <w:bCs/>
          <w:color w:val="4F575C"/>
          <w:sz w:val="30"/>
          <w:szCs w:val="30"/>
        </w:rPr>
      </w:pPr>
      <w:r>
        <w:rPr>
          <w:rFonts w:ascii="Arial" w:hAnsi="Arial" w:cs="Arial"/>
          <w:b/>
          <w:bCs/>
          <w:color w:val="4F575C"/>
          <w:sz w:val="30"/>
          <w:szCs w:val="30"/>
        </w:rPr>
        <w:t>Мазур Владимир Владимирович</w:t>
      </w:r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Владимир Владимирович Мазур родился 19 июня 1966 года в селе Крутоложное Первомайского района Томской области.</w:t>
      </w:r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После окончания средней школы окончил профессионально-техническое училище № 33, по специальности «Газоэлектросварщик».</w:t>
      </w:r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 1984-1986 годах служил в Советской Армии. В 1992 году окончил Томский государственный университет по специальности «Правоведение».</w:t>
      </w:r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 2003 году – Российскую академию государственной службы по специальности «Государственное и муниципальное управление».</w:t>
      </w:r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 2005 году защитил кандидатскую диссертацию по теме «Геополитический потенциал Западной Сибири в региональном развитии России».</w:t>
      </w:r>
      <w:bookmarkStart w:id="0" w:name="_GoBack"/>
      <w:bookmarkEnd w:id="0"/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 1992-2004 годах работал юристом и заместителем директора в различных предприятиях Томска, Кемерова и Москвы.</w:t>
      </w:r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 2004-2007 годах – заместитель мэра Томска по информационной политике, председатель комитета по связям с общественностью и информационной политике администрации Томска.</w:t>
      </w:r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 2008-2011 годах работал в ОАО «Запсибгазпром»: директором по распоряжению имуществом, первым заместителем генерального директора по производству, генеральным директором.</w:t>
      </w:r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С 2011 года – заместитель губернатора Тюменской области по вопросам инвестиционной политики, экологии и недропользования.</w:t>
      </w:r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С 2012 года – глава администрации города Тобольска Тюменской области.</w:t>
      </w:r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С 2019 года работал в Калужской области: заместителем губернатора, первым заместителем губернатора.</w:t>
      </w:r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С 2020 года – заместитель начальника Управления Президента Российской Федерации по внутренней политике.</w:t>
      </w:r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С 11 cентября 2022 года – Губернатор Томской области.</w:t>
      </w:r>
    </w:p>
    <w:p w:rsidR="000C7FF1" w:rsidRDefault="000C7FF1" w:rsidP="000C7FF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Женат, пятеро детей.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60393"/>
    <w:multiLevelType w:val="multilevel"/>
    <w:tmpl w:val="8242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7FF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6CC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273B"/>
  <w15:docId w15:val="{36AD8497-AAB3-4E13-B389-A4F5FD90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784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70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362355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54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8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47473">
                          <w:marLeft w:val="0"/>
                          <w:marRight w:val="0"/>
                          <w:marTop w:val="15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127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742074">
                      <w:marLeft w:val="3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2025-01-28T04:44:00Z</dcterms:modified>
</cp:coreProperties>
</file>