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81A7A">
        <w:rPr>
          <w:rFonts w:ascii="Arial" w:hAnsi="Arial" w:cs="Arial"/>
          <w:color w:val="000000"/>
        </w:rPr>
        <w:drawing>
          <wp:inline distT="0" distB="0" distL="0" distR="0" wp14:anchorId="4790706F" wp14:editId="396B6BDE">
            <wp:extent cx="3429748" cy="36670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7320" cy="367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Глава Республики Марий Эл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Зайцев Юрий Викторович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Дата рождения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16.12.1970 г.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bookmarkStart w:id="0" w:name="_GoBack"/>
      <w:bookmarkEnd w:id="0"/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Окончил:</w:t>
      </w:r>
      <w:r>
        <w:rPr>
          <w:rFonts w:ascii="Arial" w:hAnsi="Arial" w:cs="Arial"/>
          <w:color w:val="000000"/>
        </w:rPr>
        <w:t> Военный Университет Министерства обороны Российской Федерации (Военный Краснознаменный институт МО СССР) по специальности «Иностранный язык» с квалификацией «Переводчик-референт, специалист в информационно-аналитической области»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Имеет ученую степень: кандидат экономических наук.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Трудовая деятельность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1996 - 2013 гг. – работа на руководящих должностях в структурах металлургического комплекса Российской Федерации;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02.2014 – 08.2014 гг. – советник, первый заместитель Генерального директора ОАО «МРСК Северного Кавказа»;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08.2014 – 03.2019 гг. – Генеральный директор ПАО «МРСК Северного Кавказа»;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04.2019 – по 05.2022 гг. – Председатель Правительства Республики Калмыкия.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 мая 2022 года Указом Президента Российской Федерации назначен временно исполняющим обязанности Главы Республики Марий Эл до вступления в должность лица, избранного Главой Республики Марий Эл.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23 сентября 2022 г. – Глава Республики Марий Эл, Председатель Правительства Республики Марий Эл.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t>Дополнительное образование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ФГКВОУ ВО «Военная академия Генерального штаба Вооруженных Сил Российской Федерации», повышение квалификации руководителей федеральных государственных органов, органов исполнительной власти субъектов Российский Федерации и организации, имеющих мобилизационные задания, по вопросам мобилизационной подготовки и мобилизации в Российской Федерации (2020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Институт специальной подготовки ФГБВОУ ВО «Академия гражданской защиты МЧС России», дополнительные профессиональные программы: «Организация мобилизационной подготовки в субъекте Российской Федерации» (2019 г.); «Оперативное управление функциональной (территориальной) подсистемой РСЧС» (2020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ФГБОУ ВО «Российская академия народного хозяйства и государственной службы при Президенте Российской Федерации», по Программе развития кадрового управленческого резерва (2018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81A7A">
        <w:rPr>
          <w:rFonts w:ascii="Arial" w:hAnsi="Arial" w:cs="Arial"/>
          <w:color w:val="000000"/>
          <w:lang w:val="en-US"/>
        </w:rPr>
        <w:t xml:space="preserve">- National University of Singapore, Lee Kuan Yew School of Public Policy, Singapore Policy Innovations: Current Trends and Opportunities (2019) </w:t>
      </w:r>
      <w:r>
        <w:rPr>
          <w:rFonts w:ascii="Arial" w:hAnsi="Arial" w:cs="Arial"/>
          <w:color w:val="000000"/>
        </w:rPr>
        <w:t>Национальный</w:t>
      </w:r>
      <w:r w:rsidRPr="00181A7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университет</w:t>
      </w:r>
      <w:r w:rsidRPr="00181A7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Сингапура</w:t>
      </w:r>
      <w:r w:rsidRPr="00181A7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им</w:t>
      </w:r>
      <w:r w:rsidRPr="00181A7A">
        <w:rPr>
          <w:rFonts w:ascii="Arial" w:hAnsi="Arial" w:cs="Arial"/>
          <w:color w:val="000000"/>
          <w:lang w:val="en-US"/>
        </w:rPr>
        <w:t xml:space="preserve">. </w:t>
      </w:r>
      <w:r>
        <w:rPr>
          <w:rFonts w:ascii="Arial" w:hAnsi="Arial" w:cs="Arial"/>
          <w:color w:val="000000"/>
        </w:rPr>
        <w:t>Ли Куан Ю, Школа государственной политики, по программе: «Политические инновации: современные тенденции и возможности» (2019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ФГАОУ ВО «Северо-Кавказский федеральный университет», профессиональная переподготовка «Электроэнергетика и электротехника» (2018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Комитет по делам ГО и ЧС администрации г. Ставрополя МКУ «Служба спасения» г. Ставрополя курсы ГО г. Ставрополя, повышение квалификации специалистов в области гражданской обороны и защиты от чрезвычайных ситуаций (2017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ФГАОУ ДПО «Институт повышения квалификации руководителей, работников и специалистов – ТЭК», повышение квалификации «Организация и управление мобилизационной подготовкой» (2016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ФГАОУ ДПО «Институт повышения квалификации руководителей, работников и специалистов – ТЭК», повышение квалификации «Организация и управление мобилизационной подготовкой» (2016 г.);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Санкт-Петербургский Государственный инженерно-экономический Университет, профессиональная переподготовка «Экономика и управление на предприятии» (2003-2004 гг.).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Знание иностранных языков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Итальянский, французский – свободное владение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Сведения о наградах и поощрениях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гражданин Республики Калмыкия, 2022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Почётная грамота Республики Калмыкия, 2020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Главы Республики Калмыкия, 2019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Президента Российской Федерации В.В. Путина, 2018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Народного Собрания Республики Дагестан, 2018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Благодарственное письмо Администрации Президента Российской Федерации, 2015., 2016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Председателя Государственной Думы Федерального Собрания Российской Федерации, 2015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Министерства энергетики Российской Федерации, 2017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Благодарность ПАО «Россети», 2016., 2017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Орден «За заслуги», 2015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«За отличие в военной службе 3 степени»;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МЧС России «За содружество во имя спасения», 2015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Медаль МЧС России «XXV лет МЧС России», 2016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«За заслуги перед Чеченской Республикой», 2015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Республики Дагестан, 2016 г., 2018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Медаль «Почетный гражданин города Дербента», 2016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РСО-Алания, 2015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Кабардино-Балкарской Республики, 2015 г.;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Почетная грамота Карачаево-Черкесской Республики, 2015 г.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Семейное положение</w:t>
      </w:r>
    </w:p>
    <w:p w:rsidR="00181A7A" w:rsidRDefault="00181A7A" w:rsidP="00181A7A">
      <w:pPr>
        <w:pStyle w:val="a3"/>
        <w:shd w:val="clear" w:color="auto" w:fill="FCFCFD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сына.</w:t>
      </w:r>
    </w:p>
    <w:p w:rsidR="00243221" w:rsidRPr="001C34A2" w:rsidRDefault="00243221" w:rsidP="00181A7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A7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5E77D-DC71-4B82-B9B5-D7B32C1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2025-01-27T04:45:00Z</dcterms:modified>
</cp:coreProperties>
</file>