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C10158" w:rsidP="00C10158">
      <w:pPr>
        <w:spacing w:after="0" w:line="240" w:lineRule="auto"/>
      </w:pPr>
      <w:r w:rsidRPr="00C10158">
        <w:drawing>
          <wp:inline distT="0" distB="0" distL="0" distR="0" wp14:anchorId="74ED58AB" wp14:editId="3F5D8EE0">
            <wp:extent cx="2832554" cy="33143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3214" cy="332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158" w:rsidRDefault="00C10158" w:rsidP="00C10158">
      <w:pPr>
        <w:pStyle w:val="1"/>
        <w:spacing w:before="0" w:line="240" w:lineRule="auto"/>
        <w:rPr>
          <w:rFonts w:asciiTheme="minorHAnsi" w:hAnsiTheme="minorHAnsi" w:cs="Arial"/>
          <w:b w:val="0"/>
          <w:bCs w:val="0"/>
          <w:color w:val="06062D"/>
          <w:spacing w:val="-7"/>
        </w:rPr>
      </w:pPr>
      <w:r>
        <w:rPr>
          <w:rFonts w:ascii="inherit" w:hAnsi="inherit" w:cs="Arial"/>
          <w:b w:val="0"/>
          <w:bCs w:val="0"/>
          <w:color w:val="06062D"/>
          <w:spacing w:val="-7"/>
        </w:rPr>
        <w:t>Солодов Владимир Викторович</w:t>
      </w:r>
    </w:p>
    <w:p w:rsidR="00F37225" w:rsidRPr="00F37225" w:rsidRDefault="00F37225" w:rsidP="00F37225">
      <w:pPr>
        <w:pStyle w:val="1"/>
        <w:spacing w:before="0" w:line="240" w:lineRule="auto"/>
        <w:rPr>
          <w:rFonts w:ascii="inherit" w:hAnsi="inherit" w:cs="Arial"/>
          <w:b w:val="0"/>
          <w:bCs w:val="0"/>
          <w:color w:val="06062D"/>
          <w:spacing w:val="-7"/>
        </w:rPr>
      </w:pPr>
      <w:r w:rsidRPr="00F37225">
        <w:rPr>
          <w:rFonts w:ascii="inherit" w:hAnsi="inherit" w:cs="Arial"/>
          <w:b w:val="0"/>
          <w:bCs w:val="0"/>
          <w:color w:val="06062D"/>
          <w:spacing w:val="-7"/>
        </w:rPr>
        <w:t>Губернатор Камчатского края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bookmarkStart w:id="0" w:name="_GoBack"/>
      <w:bookmarkEnd w:id="0"/>
      <w:r>
        <w:rPr>
          <w:rFonts w:ascii="var(--font-family-primary)" w:hAnsi="var(--font-family-primary)" w:cs="Arial"/>
          <w:color w:val="06062D"/>
          <w:spacing w:val="-5"/>
        </w:rPr>
        <w:t>Родился 26 июля 1982 года в г. Москве.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В 2002 г. прошел обучение в Институте политических наук в Париже, Франция (Institut de Sciences Politiques de Paris).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В 2004 г. окончил Факультет государственного управления Московского государственного университета им. М. В. Ломоносова.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В 2004-2007 обучался в Аспирантуре МГУ им. Ломоносова. В 2007 г. защитил диссертацию на тему «Электронное правительство как инструмент трансформации государственного управления». Кандидат политических наук.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С 2005 по 2013 г. занимался преподавательской и научной деятельностью на Факультете государственного управления МГУ. Прошел путь от ассистента до доцента кафедры теории и практики управления. Возглавлял Центр новых технологий государственного управления, занимался экспертной работой и организацией проектной деятельности, разработкой и запуском программ подготовки государственных служащих. В 2013 г. возглавил департамент проектов и практик направления «Молодые профессионалы» АСИ. Отвечал за отбор и сопровождение проектов в области развития профессиональных кадров, принимал участие в запуске программы «Глобальное образование». Также участвовал в организации сессий по разработке проектов для территорий опережающего развития Дальнего Востока. 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Style w:val="a4"/>
          <w:rFonts w:ascii="var(--font-family-primary)" w:hAnsi="var(--font-family-primary)" w:cs="Arial"/>
          <w:color w:val="06062D"/>
          <w:spacing w:val="-5"/>
        </w:rPr>
        <w:t>Государственная служба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6 апреля 2015 г. был назначен заместителем полномочного представителя Президента РФ в Дальневосточном федеральном округе Юрия Трутнева. Курировал вопросы социальной и экономической политики, реализацию общественных проектов и патриотическое воспитание.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1 августа 2017 г. занял пост Председателя совета директоров Фонда развития Дальнего Востока (учредитель – Внешэкономбанк). В.В. Солодов принимал активное участие в работе по системному повышению привлекательности регионов для инвестиций, снятию административных барьеров действующих и создаваемых предприятий, включая резидентов территорий опережающего социально-экономического развития и свободного порта Владивосток.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lastRenderedPageBreak/>
        <w:t>26 июня 2018 г. назначен исполняющим обязанности Председателя Правительства Республики Саха (Якутия).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18 октября 2018 г. назначен Председателем Правительства Республики Саха (Якутия).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3 апреля 2020 г. назначен временно исполняющим обязанности Губернатора Камчатского края.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В сентябре 2020 года избран Губернатором Камчатского края.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Style w:val="a4"/>
          <w:rFonts w:ascii="var(--font-family-primary)" w:hAnsi="var(--font-family-primary)" w:cs="Arial"/>
          <w:color w:val="06062D"/>
          <w:spacing w:val="-5"/>
        </w:rPr>
        <w:t>Научная деятельность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Автор и соавтор более 30 статей по вопросам государственного управления, в т. ч. «E-Government и борьба с коррупцией» (2006), «Электронная бюрократия: постбюрократия или сверхбюрократия» (2007), «Мобильные сервисы как инструмент повышения качества государственных услуг» (2009), «Моделирование поведения потребителей» (2012).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Style w:val="a4"/>
          <w:rFonts w:ascii="var(--font-family-primary)" w:hAnsi="var(--font-family-primary)" w:cs="Arial"/>
          <w:color w:val="06062D"/>
          <w:spacing w:val="-5"/>
        </w:rPr>
        <w:t>Награды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Благодарность Правительства Российской Федерации (2015 год);</w:t>
      </w:r>
    </w:p>
    <w:p w:rsidR="00C10158" w:rsidRDefault="00C10158" w:rsidP="00C10158">
      <w:pPr>
        <w:pStyle w:val="a3"/>
        <w:spacing w:before="0" w:beforeAutospacing="0" w:after="0" w:afterAutospacing="0"/>
        <w:rPr>
          <w:rFonts w:ascii="var(--font-family-primary)" w:hAnsi="var(--font-family-primary)" w:cs="Arial"/>
          <w:color w:val="06062D"/>
          <w:spacing w:val="-5"/>
        </w:rPr>
      </w:pPr>
      <w:r>
        <w:rPr>
          <w:rFonts w:ascii="var(--font-family-primary)" w:hAnsi="var(--font-family-primary)" w:cs="Arial"/>
          <w:color w:val="06062D"/>
          <w:spacing w:val="-5"/>
        </w:rPr>
        <w:t>Благодарность Администрации Президента Российской Федерации (2017 год).</w:t>
      </w:r>
    </w:p>
    <w:p w:rsidR="00C10158" w:rsidRPr="001C34A2" w:rsidRDefault="00C10158" w:rsidP="00C10158">
      <w:pPr>
        <w:spacing w:after="0" w:line="240" w:lineRule="auto"/>
      </w:pPr>
    </w:p>
    <w:sectPr w:rsidR="00C1015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family-primary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0158"/>
    <w:rsid w:val="00C76735"/>
    <w:rsid w:val="00F32F49"/>
    <w:rsid w:val="00F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D125"/>
  <w15:docId w15:val="{B4B2A264-333B-4127-919F-9DFAAAB7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8234">
              <w:marLeft w:val="4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2230">
              <w:marLeft w:val="4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71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2025-01-24T06:12:00Z</dcterms:modified>
</cp:coreProperties>
</file>