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F28" w:rsidRPr="00840F28" w:rsidRDefault="00840F28" w:rsidP="00840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0F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drawing>
          <wp:inline distT="0" distB="0" distL="0" distR="0" wp14:anchorId="4287F619" wp14:editId="63875B63">
            <wp:extent cx="2509667" cy="27675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5965" cy="278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F28" w:rsidRPr="00840F28" w:rsidRDefault="00840F28" w:rsidP="00840F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25C92"/>
          <w:sz w:val="42"/>
          <w:szCs w:val="42"/>
          <w:lang w:eastAsia="ru-RU"/>
        </w:rPr>
      </w:pPr>
      <w:r w:rsidRPr="00840F28">
        <w:rPr>
          <w:rFonts w:ascii="Arial" w:eastAsia="Times New Roman" w:hAnsi="Arial" w:cs="Arial"/>
          <w:b/>
          <w:bCs/>
          <w:color w:val="325C92"/>
          <w:sz w:val="42"/>
          <w:szCs w:val="42"/>
          <w:lang w:eastAsia="ru-RU"/>
        </w:rPr>
        <w:t>Беспрозванных Алексей Сергеевич</w:t>
      </w:r>
    </w:p>
    <w:p w:rsidR="00840F28" w:rsidRPr="00840F28" w:rsidRDefault="00840F28" w:rsidP="00840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840F2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Губернатор Калининградской области</w:t>
      </w:r>
    </w:p>
    <w:p w:rsidR="00840F28" w:rsidRPr="00840F28" w:rsidRDefault="00840F28" w:rsidP="00840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0F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Родился 23 августа 1979 года в г. Лениногорск, Казахская ССР.</w:t>
      </w:r>
      <w:r w:rsidRPr="00840F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Имеет два высших образования.</w:t>
      </w:r>
      <w:r w:rsidRPr="00840F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Окончил Алтайский государственный технический университет имени И.И. Ползунова по специальности «Технология, оборудование и автоматизация машиностроительных производств». В этом же вузе получил второе высшее образование по специальности «Экономика и управление на предприятии машиностроения».</w:t>
      </w:r>
      <w:r w:rsidRPr="00840F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Женат, воспитывает двоих детей</w:t>
      </w:r>
    </w:p>
    <w:p w:rsidR="00840F28" w:rsidRPr="00840F28" w:rsidRDefault="00840F28" w:rsidP="00840F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Cs w:val="24"/>
          <w:lang w:eastAsia="ru-RU"/>
        </w:rPr>
      </w:pPr>
      <w:r w:rsidRPr="00840F2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Опыт работы</w:t>
      </w:r>
    </w:p>
    <w:p w:rsidR="00840F28" w:rsidRPr="00840F28" w:rsidRDefault="00840F28" w:rsidP="00840F28">
      <w:pPr>
        <w:shd w:val="clear" w:color="auto" w:fill="FFFFFF"/>
        <w:spacing w:after="0" w:line="240" w:lineRule="auto"/>
        <w:ind w:right="-525"/>
        <w:rPr>
          <w:rFonts w:ascii="Arial" w:eastAsia="Times New Roman" w:hAnsi="Arial" w:cs="Arial"/>
          <w:color w:val="505050"/>
          <w:szCs w:val="24"/>
          <w:lang w:eastAsia="ru-RU"/>
        </w:rPr>
      </w:pPr>
      <w:r w:rsidRPr="00840F28">
        <w:rPr>
          <w:rFonts w:ascii="Arial" w:eastAsia="Times New Roman" w:hAnsi="Arial" w:cs="Arial"/>
          <w:b/>
          <w:bCs/>
          <w:color w:val="325C92"/>
          <w:szCs w:val="24"/>
          <w:lang w:eastAsia="ru-RU"/>
        </w:rPr>
        <w:t>с 2002 по 2012 гг.</w:t>
      </w:r>
      <w:r w:rsidRPr="00840F28">
        <w:rPr>
          <w:rFonts w:ascii="Arial" w:eastAsia="Times New Roman" w:hAnsi="Arial" w:cs="Arial"/>
          <w:b/>
          <w:bCs/>
          <w:color w:val="325C92"/>
          <w:szCs w:val="24"/>
          <w:lang w:eastAsia="ru-RU"/>
        </w:rPr>
        <w:tab/>
      </w:r>
      <w:r w:rsidRPr="00840F28">
        <w:rPr>
          <w:rFonts w:ascii="Arial" w:eastAsia="Times New Roman" w:hAnsi="Arial" w:cs="Arial"/>
          <w:color w:val="505050"/>
          <w:szCs w:val="24"/>
          <w:lang w:eastAsia="ru-RU"/>
        </w:rPr>
        <w:t>работа в сфере связи и информационных технологий в Барнауле, Новосибирске, возглавлял филиал ОАО «МТС» в Воронежской области</w:t>
      </w:r>
    </w:p>
    <w:p w:rsidR="00840F28" w:rsidRPr="00840F28" w:rsidRDefault="00840F28" w:rsidP="00840F28">
      <w:pPr>
        <w:shd w:val="clear" w:color="auto" w:fill="FFFFFF"/>
        <w:spacing w:after="0" w:line="240" w:lineRule="auto"/>
        <w:ind w:right="-525"/>
        <w:rPr>
          <w:rFonts w:ascii="Arial" w:eastAsia="Times New Roman" w:hAnsi="Arial" w:cs="Arial"/>
          <w:color w:val="505050"/>
          <w:szCs w:val="24"/>
          <w:lang w:eastAsia="ru-RU"/>
        </w:rPr>
      </w:pPr>
      <w:r w:rsidRPr="00840F28">
        <w:rPr>
          <w:rFonts w:ascii="Arial" w:eastAsia="Times New Roman" w:hAnsi="Arial" w:cs="Arial"/>
          <w:b/>
          <w:bCs/>
          <w:color w:val="325C92"/>
          <w:szCs w:val="24"/>
          <w:lang w:eastAsia="ru-RU"/>
        </w:rPr>
        <w:t>с 2012 по 2016 гг.</w:t>
      </w:r>
      <w:r w:rsidRPr="00840F28">
        <w:rPr>
          <w:rFonts w:ascii="Arial" w:eastAsia="Times New Roman" w:hAnsi="Arial" w:cs="Arial"/>
          <w:b/>
          <w:bCs/>
          <w:color w:val="325C92"/>
          <w:szCs w:val="24"/>
          <w:lang w:eastAsia="ru-RU"/>
        </w:rPr>
        <w:tab/>
      </w:r>
      <w:r w:rsidRPr="00840F28">
        <w:rPr>
          <w:rFonts w:ascii="Arial" w:eastAsia="Times New Roman" w:hAnsi="Arial" w:cs="Arial"/>
          <w:color w:val="505050"/>
          <w:szCs w:val="24"/>
          <w:lang w:eastAsia="ru-RU"/>
        </w:rPr>
        <w:t>заместитель председателя Правительства Воронежской области, координация отраслей: промышленность и транспорт, связь, информационные технологии и массовые коммуникации, потребительский рынок и предпринимательство, туризм</w:t>
      </w:r>
    </w:p>
    <w:p w:rsidR="00840F28" w:rsidRPr="00840F28" w:rsidRDefault="00840F28" w:rsidP="00840F28">
      <w:pPr>
        <w:shd w:val="clear" w:color="auto" w:fill="FFFFFF"/>
        <w:spacing w:after="0" w:line="240" w:lineRule="auto"/>
        <w:ind w:right="-525"/>
        <w:rPr>
          <w:rFonts w:ascii="Arial" w:eastAsia="Times New Roman" w:hAnsi="Arial" w:cs="Arial"/>
          <w:color w:val="505050"/>
          <w:szCs w:val="24"/>
          <w:lang w:eastAsia="ru-RU"/>
        </w:rPr>
      </w:pPr>
      <w:r w:rsidRPr="00840F28">
        <w:rPr>
          <w:rFonts w:ascii="Arial" w:eastAsia="Times New Roman" w:hAnsi="Arial" w:cs="Arial"/>
          <w:b/>
          <w:bCs/>
          <w:color w:val="325C92"/>
          <w:szCs w:val="24"/>
          <w:lang w:eastAsia="ru-RU"/>
        </w:rPr>
        <w:t>с 2016 – 2017 гг.</w:t>
      </w:r>
      <w:r w:rsidRPr="00840F28">
        <w:rPr>
          <w:rFonts w:ascii="Arial" w:eastAsia="Times New Roman" w:hAnsi="Arial" w:cs="Arial"/>
          <w:b/>
          <w:bCs/>
          <w:color w:val="325C92"/>
          <w:szCs w:val="24"/>
          <w:lang w:eastAsia="ru-RU"/>
        </w:rPr>
        <w:tab/>
      </w:r>
      <w:r w:rsidRPr="00840F28">
        <w:rPr>
          <w:rFonts w:ascii="Arial" w:eastAsia="Times New Roman" w:hAnsi="Arial" w:cs="Arial"/>
          <w:color w:val="505050"/>
          <w:szCs w:val="24"/>
          <w:lang w:eastAsia="ru-RU"/>
        </w:rPr>
        <w:t>директор Департамента региональной промышленной политики и проектного управления Министерства промышленности и торговли России</w:t>
      </w:r>
    </w:p>
    <w:p w:rsidR="00840F28" w:rsidRPr="00840F28" w:rsidRDefault="00840F28" w:rsidP="00840F28">
      <w:pPr>
        <w:shd w:val="clear" w:color="auto" w:fill="FFFFFF"/>
        <w:spacing w:after="0" w:line="240" w:lineRule="auto"/>
        <w:ind w:right="-525"/>
        <w:rPr>
          <w:rFonts w:ascii="Arial" w:eastAsia="Times New Roman" w:hAnsi="Arial" w:cs="Arial"/>
          <w:color w:val="505050"/>
          <w:szCs w:val="24"/>
          <w:lang w:eastAsia="ru-RU"/>
        </w:rPr>
      </w:pPr>
      <w:r w:rsidRPr="00840F28">
        <w:rPr>
          <w:rFonts w:ascii="Arial" w:eastAsia="Times New Roman" w:hAnsi="Arial" w:cs="Arial"/>
          <w:b/>
          <w:bCs/>
          <w:color w:val="325C92"/>
          <w:szCs w:val="24"/>
          <w:lang w:eastAsia="ru-RU"/>
        </w:rPr>
        <w:t>с 2017 г.</w:t>
      </w:r>
      <w:r w:rsidRPr="00840F28">
        <w:rPr>
          <w:rFonts w:ascii="Arial" w:eastAsia="Times New Roman" w:hAnsi="Arial" w:cs="Arial"/>
          <w:b/>
          <w:bCs/>
          <w:color w:val="325C92"/>
          <w:szCs w:val="24"/>
          <w:lang w:eastAsia="ru-RU"/>
        </w:rPr>
        <w:tab/>
      </w:r>
      <w:r w:rsidRPr="00840F28">
        <w:rPr>
          <w:rFonts w:ascii="Arial" w:eastAsia="Times New Roman" w:hAnsi="Arial" w:cs="Arial"/>
          <w:b/>
          <w:bCs/>
          <w:color w:val="325C92"/>
          <w:szCs w:val="24"/>
          <w:lang w:eastAsia="ru-RU"/>
        </w:rPr>
        <w:tab/>
      </w:r>
      <w:r w:rsidRPr="00840F28">
        <w:rPr>
          <w:rFonts w:ascii="Arial" w:eastAsia="Times New Roman" w:hAnsi="Arial" w:cs="Arial"/>
          <w:b/>
          <w:bCs/>
          <w:color w:val="325C92"/>
          <w:szCs w:val="24"/>
          <w:lang w:eastAsia="ru-RU"/>
        </w:rPr>
        <w:tab/>
      </w:r>
      <w:r w:rsidRPr="00840F28">
        <w:rPr>
          <w:rFonts w:ascii="Arial" w:eastAsia="Times New Roman" w:hAnsi="Arial" w:cs="Arial"/>
          <w:color w:val="505050"/>
          <w:szCs w:val="24"/>
          <w:lang w:eastAsia="ru-RU"/>
        </w:rPr>
        <w:t>заместитель Министра промышленности и торговли РФ</w:t>
      </w:r>
    </w:p>
    <w:p w:rsidR="00840F28" w:rsidRPr="00840F28" w:rsidRDefault="00840F28" w:rsidP="00840F28">
      <w:pPr>
        <w:shd w:val="clear" w:color="auto" w:fill="FFFFFF"/>
        <w:spacing w:after="0" w:line="240" w:lineRule="auto"/>
        <w:ind w:right="-525"/>
        <w:rPr>
          <w:rFonts w:ascii="Arial" w:eastAsia="Times New Roman" w:hAnsi="Arial" w:cs="Arial"/>
          <w:color w:val="505050"/>
          <w:szCs w:val="24"/>
          <w:lang w:eastAsia="ru-RU"/>
        </w:rPr>
      </w:pPr>
      <w:r w:rsidRPr="00840F28">
        <w:rPr>
          <w:rFonts w:ascii="Arial" w:eastAsia="Times New Roman" w:hAnsi="Arial" w:cs="Arial"/>
          <w:b/>
          <w:bCs/>
          <w:color w:val="325C92"/>
          <w:szCs w:val="24"/>
          <w:lang w:eastAsia="ru-RU"/>
        </w:rPr>
        <w:t>15 мая 2024 года</w:t>
      </w:r>
      <w:r w:rsidRPr="00840F28">
        <w:rPr>
          <w:rFonts w:ascii="Arial" w:eastAsia="Times New Roman" w:hAnsi="Arial" w:cs="Arial"/>
          <w:b/>
          <w:bCs/>
          <w:color w:val="325C92"/>
          <w:szCs w:val="24"/>
          <w:lang w:eastAsia="ru-RU"/>
        </w:rPr>
        <w:tab/>
      </w:r>
      <w:r w:rsidRPr="00840F28">
        <w:rPr>
          <w:rFonts w:ascii="Arial" w:eastAsia="Times New Roman" w:hAnsi="Arial" w:cs="Arial"/>
          <w:color w:val="505050"/>
          <w:szCs w:val="24"/>
          <w:lang w:eastAsia="ru-RU"/>
        </w:rPr>
        <w:t>указом Президента России Владимира Путина назначен временно исполняющим обязанности губернатора Калининградской области</w:t>
      </w:r>
    </w:p>
    <w:p w:rsidR="00840F28" w:rsidRPr="00840F28" w:rsidRDefault="00840F28" w:rsidP="00840F28">
      <w:pPr>
        <w:shd w:val="clear" w:color="auto" w:fill="FFFFFF"/>
        <w:spacing w:after="0" w:line="240" w:lineRule="auto"/>
        <w:ind w:right="-525"/>
        <w:rPr>
          <w:rFonts w:ascii="Arial" w:eastAsia="Times New Roman" w:hAnsi="Arial" w:cs="Arial"/>
          <w:color w:val="505050"/>
          <w:szCs w:val="24"/>
          <w:lang w:eastAsia="ru-RU"/>
        </w:rPr>
      </w:pPr>
      <w:r w:rsidRPr="00840F28">
        <w:rPr>
          <w:rFonts w:ascii="Arial" w:eastAsia="Times New Roman" w:hAnsi="Arial" w:cs="Arial"/>
          <w:b/>
          <w:bCs/>
          <w:color w:val="325C92"/>
          <w:szCs w:val="24"/>
          <w:lang w:eastAsia="ru-RU"/>
        </w:rPr>
        <w:t>с 20 сентября 2024 года</w:t>
      </w:r>
      <w:r w:rsidRPr="00840F28">
        <w:rPr>
          <w:rFonts w:ascii="Arial" w:eastAsia="Times New Roman" w:hAnsi="Arial" w:cs="Arial"/>
          <w:b/>
          <w:bCs/>
          <w:color w:val="325C92"/>
          <w:szCs w:val="24"/>
          <w:lang w:eastAsia="ru-RU"/>
        </w:rPr>
        <w:tab/>
      </w:r>
      <w:r w:rsidRPr="00840F28">
        <w:rPr>
          <w:rFonts w:ascii="Arial" w:eastAsia="Times New Roman" w:hAnsi="Arial" w:cs="Arial"/>
          <w:color w:val="505050"/>
          <w:szCs w:val="24"/>
          <w:lang w:eastAsia="ru-RU"/>
        </w:rPr>
        <w:t>губернатор Калининградской области</w:t>
      </w:r>
    </w:p>
    <w:p w:rsidR="00840F28" w:rsidRPr="00840F28" w:rsidRDefault="00840F28" w:rsidP="00840F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Cs w:val="24"/>
          <w:lang w:eastAsia="ru-RU"/>
        </w:rPr>
      </w:pPr>
      <w:r w:rsidRPr="00840F2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Награды</w:t>
      </w:r>
    </w:p>
    <w:p w:rsidR="00840F28" w:rsidRPr="00840F28" w:rsidRDefault="00840F28" w:rsidP="00840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Cs w:val="24"/>
          <w:lang w:eastAsia="ru-RU"/>
        </w:rPr>
      </w:pPr>
      <w:r w:rsidRPr="00840F28">
        <w:rPr>
          <w:rFonts w:ascii="Arial" w:eastAsia="Times New Roman" w:hAnsi="Arial" w:cs="Arial"/>
          <w:color w:val="505050"/>
          <w:szCs w:val="24"/>
          <w:lang w:eastAsia="ru-RU"/>
        </w:rPr>
        <w:t>Орден «За заслуги перед Отечеством II степени»</w:t>
      </w:r>
    </w:p>
    <w:p w:rsidR="00243221" w:rsidRPr="001C34A2" w:rsidRDefault="00840F28" w:rsidP="00840F28">
      <w:pPr>
        <w:shd w:val="clear" w:color="auto" w:fill="FFFFFF"/>
        <w:spacing w:after="0" w:line="240" w:lineRule="auto"/>
      </w:pPr>
      <w:r w:rsidRPr="00840F28">
        <w:rPr>
          <w:rFonts w:ascii="Arial" w:eastAsia="Times New Roman" w:hAnsi="Arial" w:cs="Arial"/>
          <w:color w:val="505050"/>
          <w:szCs w:val="24"/>
          <w:lang w:eastAsia="ru-RU"/>
        </w:rPr>
        <w:t>Орден дружбы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0F2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C0D3"/>
  <w15:docId w15:val="{67F01019-605B-47B3-8090-7F7D0A7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me">
    <w:name w:val="name"/>
    <w:basedOn w:val="a"/>
    <w:rsid w:val="00840F2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unction">
    <w:name w:val="function"/>
    <w:basedOn w:val="a"/>
    <w:rsid w:val="00840F2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year">
    <w:name w:val="year"/>
    <w:basedOn w:val="a"/>
    <w:rsid w:val="00840F2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ectdescr">
    <w:name w:val="sect_descr"/>
    <w:basedOn w:val="a"/>
    <w:rsid w:val="00840F2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8" w:color="777777"/>
            <w:right w:val="none" w:sz="0" w:space="0" w:color="auto"/>
          </w:divBdr>
          <w:divsChild>
            <w:div w:id="12460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61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8" w:color="777777"/>
            <w:right w:val="none" w:sz="0" w:space="0" w:color="auto"/>
          </w:divBdr>
          <w:divsChild>
            <w:div w:id="16886329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3005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61558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0698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0610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8768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751598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91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8" w:color="777777"/>
            <w:right w:val="none" w:sz="0" w:space="0" w:color="auto"/>
          </w:divBdr>
          <w:divsChild>
            <w:div w:id="4187140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7821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382367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2025-01-24T05:58:00Z</dcterms:modified>
</cp:coreProperties>
</file>