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1A" w:rsidRDefault="00D3791A" w:rsidP="00D3791A">
      <w:pPr>
        <w:pStyle w:val="4"/>
        <w:spacing w:before="0" w:line="240" w:lineRule="auto"/>
        <w:rPr>
          <w:b/>
          <w:bCs/>
        </w:rPr>
      </w:pPr>
      <w:r w:rsidRPr="00D3791A">
        <w:rPr>
          <w:b/>
          <w:bCs/>
        </w:rPr>
        <w:drawing>
          <wp:inline distT="0" distB="0" distL="0" distR="0" wp14:anchorId="74C52A2C" wp14:editId="218E5AFF">
            <wp:extent cx="2597157" cy="29448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7284" cy="295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91A" w:rsidRDefault="00D3791A" w:rsidP="00D3791A">
      <w:pPr>
        <w:pStyle w:val="4"/>
        <w:spacing w:before="0" w:line="240" w:lineRule="auto"/>
        <w:rPr>
          <w:szCs w:val="24"/>
          <w:lang w:eastAsia="ru-RU"/>
        </w:rPr>
      </w:pPr>
      <w:r>
        <w:rPr>
          <w:b/>
          <w:bCs/>
        </w:rPr>
        <w:t>Бабушкин Игорь Юрьевич</w:t>
      </w:r>
    </w:p>
    <w:p w:rsidR="00243221" w:rsidRDefault="00D3791A" w:rsidP="00D3791A">
      <w:pPr>
        <w:spacing w:after="0" w:line="240" w:lineRule="auto"/>
      </w:pPr>
      <w:r>
        <w:rPr>
          <w:rStyle w:val="color-secondary"/>
          <w:rFonts w:ascii="Golos Text" w:hAnsi="Golos Text"/>
          <w:sz w:val="27"/>
          <w:szCs w:val="27"/>
          <w:shd w:val="clear" w:color="auto" w:fill="FFFFFF"/>
        </w:rPr>
        <w:t>Губернатор Астраханской области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Родился 5 апреля 1970 года  в пос. Каменники Рыбинского района Ярославской области.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Окончил Московское высшее общевойсковое командное училище им. Верховного Совета Российской Федерации, Голицынский военный институт Федеральной пограничной службы Российской Федерации и АНО ВПО «Институт менеджмента, экономики и инноваций».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С 1992 по 2012 гг. проходил военную службу на командных должностях в Вооруженных Силах Российской Федерации и подразделениях ФСБ России.</w:t>
      </w:r>
      <w:bookmarkStart w:id="0" w:name="_GoBack"/>
      <w:bookmarkEnd w:id="0"/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С 2013 по 2018 гг. являлся заместителем руководителя Федерального агентства по управлению государственным имуществом (Росимущество).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В соответствии с распоряжением Администрации Президента Российской Федерации от 25 сентября 2018 года назначен заместителем полномочного представителя Президента Российской Федерации в Северо-Кавказском федеральном округе.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5 июня 2019 года Указом Президента Российской Федерации назначен временно исполняющим обязанности Губернатора Астраханской области.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8 сентября 2019 года на выборах Губернатора Астраханской области за Бабушкина И.Ю. проголосовало 75,63 процентов избирателей.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17 сентября 2019 года вступил в должность Губернатора Астраханской области.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Награжден Орденом Почета, Орденом Мужества, различными ведомственными наградами.</w:t>
      </w:r>
    </w:p>
    <w:p w:rsidR="00D3791A" w:rsidRDefault="00D3791A" w:rsidP="00D3791A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Женат, воспитывает дочь.</w:t>
      </w:r>
    </w:p>
    <w:p w:rsidR="00D3791A" w:rsidRPr="001C34A2" w:rsidRDefault="00D3791A" w:rsidP="00D3791A">
      <w:pPr>
        <w:spacing w:after="0" w:line="240" w:lineRule="auto"/>
      </w:pPr>
    </w:p>
    <w:sectPr w:rsidR="00D3791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9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4815"/>
  <w15:docId w15:val="{232E5EB3-C45A-4345-B274-CD5B7A6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9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3791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color-secondary">
    <w:name w:val="color-secondary"/>
    <w:basedOn w:val="a0"/>
    <w:rsid w:val="00D3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2025-01-24T04:55:00Z</dcterms:modified>
</cp:coreProperties>
</file>