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C7" w:rsidRPr="00231CC7" w:rsidRDefault="00231CC7" w:rsidP="00231CC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B6070">
        <w:rPr>
          <w:rFonts w:ascii="inherit" w:eastAsia="Times New Roman" w:hAnsi="inherit" w:cs="Helvetica"/>
          <w:b/>
          <w:bCs/>
          <w:sz w:val="26"/>
          <w:szCs w:val="26"/>
          <w:bdr w:val="none" w:sz="0" w:space="0" w:color="auto" w:frame="1"/>
          <w:lang w:eastAsia="ru-RU"/>
        </w:rPr>
        <w:t>Состав Правительства Ставропольского края</w:t>
      </w:r>
    </w:p>
    <w:p w:rsidR="00231CC7" w:rsidRPr="00231CC7" w:rsidRDefault="00231CC7" w:rsidP="00231C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231CC7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9639"/>
      </w:tblGrid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Хлопянов Андрей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Георгиевич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  <w:r w:rsidRPr="00231CC7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первый заместитель председателя Правительства Ставропольского края</w:t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Антоненко Анатолий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Дмитриевич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заместитель председателя Правительства Ставропольского края</w:t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Афанасов 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>Николай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Николаевич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заместитель председателя Правительства Ставропольского края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Дроздов Илья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Юрьевич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>заместитель председателя Правительства Ставропольского края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br/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Дубровин 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>Сергей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Васильевич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заместитель председателя Правительства Ставропольского края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  <w:bookmarkStart w:id="0" w:name="_GoBack"/>
            <w:bookmarkEnd w:id="0"/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Иванов Игорь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Николаевич  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  <w:r w:rsidRPr="00231CC7"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  <w:t>заместитель председателя Правительства Ставропольского края</w:t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Калинченко 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>Лариса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Анатольевна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заместитель председателя Правительства Ставропольского края – министр финансов Ставропольского края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</w:tr>
      <w:tr w:rsidR="00DB6070" w:rsidRPr="00231CC7" w:rsidTr="00DB607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Коваленко 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>Юрий</w:t>
            </w:r>
            <w:r w:rsidR="00DB6070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Михайлович</w:t>
            </w:r>
          </w:p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C7" w:rsidRPr="00231CC7" w:rsidRDefault="00231CC7" w:rsidP="00231CC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sz w:val="30"/>
                <w:szCs w:val="30"/>
                <w:lang w:eastAsia="ru-RU"/>
              </w:rPr>
            </w:pPr>
            <w:r w:rsidRPr="00231CC7">
              <w:rPr>
                <w:rFonts w:ascii="inherit" w:eastAsia="Times New Roman" w:hAnsi="inherit" w:cs="Helvetica"/>
                <w:sz w:val="30"/>
                <w:szCs w:val="30"/>
                <w:bdr w:val="none" w:sz="0" w:space="0" w:color="auto" w:frame="1"/>
                <w:lang w:eastAsia="ru-RU"/>
              </w:rPr>
              <w:t>заместитель председателя Правительства Ставропольского края</w:t>
            </w:r>
          </w:p>
        </w:tc>
      </w:tr>
    </w:tbl>
    <w:p w:rsidR="00243221" w:rsidRPr="00DB6070" w:rsidRDefault="00243221" w:rsidP="001C34A2"/>
    <w:sectPr w:rsidR="00243221" w:rsidRPr="00DB60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CC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0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EF02"/>
  <w15:docId w15:val="{AD2B5E7C-8BC5-433D-9B04-C89DA3C9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2025-01-20T06:42:00Z</dcterms:modified>
</cp:coreProperties>
</file>