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5"/>
          <w:szCs w:val="35"/>
        </w:rPr>
      </w:pPr>
      <w:r w:rsidRPr="00C20995">
        <w:rPr>
          <w:rFonts w:ascii="Montserrat" w:hAnsi="Montserrat"/>
          <w:b/>
          <w:bCs/>
          <w:color w:val="000000"/>
          <w:sz w:val="35"/>
          <w:szCs w:val="35"/>
        </w:rPr>
        <w:t>Кучин Роман Викторович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2A303A"/>
          <w:szCs w:val="24"/>
        </w:rPr>
      </w:pPr>
      <w:r>
        <w:rPr>
          <w:rFonts w:ascii="Montserrat" w:hAnsi="Montserrat"/>
          <w:b/>
          <w:bCs/>
          <w:color w:val="2A303A"/>
        </w:rPr>
        <w:t>Ректор</w:t>
      </w:r>
    </w:p>
    <w:p w:rsidR="00C20995" w:rsidRDefault="00C20995" w:rsidP="00D541CB">
      <w:pPr>
        <w:spacing w:after="0" w:line="240" w:lineRule="auto"/>
        <w:contextualSpacing/>
        <w:rPr>
          <w:rFonts w:asciiTheme="minorHAnsi" w:hAnsiTheme="minorHAnsi"/>
          <w:color w:val="2A303A"/>
        </w:rPr>
      </w:pPr>
      <w:r>
        <w:rPr>
          <w:rFonts w:ascii="Montserrat" w:hAnsi="Montserrat"/>
          <w:color w:val="2A303A"/>
        </w:rPr>
        <w:t>Кандидат биологических наук</w:t>
      </w:r>
    </w:p>
    <w:p w:rsidR="00FB433D" w:rsidRDefault="00FB433D" w:rsidP="00D541CB">
      <w:pPr>
        <w:spacing w:after="0" w:line="240" w:lineRule="auto"/>
        <w:contextualSpacing/>
        <w:rPr>
          <w:rFonts w:asciiTheme="minorHAnsi" w:hAnsiTheme="minorHAnsi"/>
          <w:color w:val="2A303A"/>
        </w:rPr>
      </w:pPr>
      <w:r w:rsidRPr="00FB433D">
        <w:rPr>
          <w:rFonts w:asciiTheme="minorHAnsi" w:hAnsiTheme="minorHAnsi"/>
          <w:color w:val="2A303A"/>
        </w:rPr>
        <w:drawing>
          <wp:inline distT="0" distB="0" distL="0" distR="0" wp14:anchorId="6A7BA281" wp14:editId="14548992">
            <wp:extent cx="2962688" cy="333421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33D" w:rsidRDefault="00FB433D" w:rsidP="00D541C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Родился 9 мая 1974 г. в г. Куртамыш Курганской области.</w:t>
      </w:r>
    </w:p>
    <w:p w:rsidR="00FB433D" w:rsidRDefault="00FB433D" w:rsidP="00D541CB">
      <w:pPr>
        <w:pStyle w:val="4"/>
        <w:shd w:val="clear" w:color="auto" w:fill="FFFFFF"/>
        <w:spacing w:before="0" w:line="240" w:lineRule="auto"/>
        <w:contextualSpacing/>
        <w:rPr>
          <w:rFonts w:ascii="Montserrat" w:hAnsi="Montserrat"/>
          <w:color w:val="000000"/>
          <w:sz w:val="36"/>
          <w:szCs w:val="36"/>
        </w:rPr>
      </w:pPr>
      <w:r>
        <w:rPr>
          <w:rFonts w:ascii="Montserrat" w:hAnsi="Montserrat"/>
          <w:color w:val="000000"/>
          <w:sz w:val="36"/>
          <w:szCs w:val="36"/>
        </w:rPr>
        <w:t>Образование:</w:t>
      </w:r>
    </w:p>
    <w:p w:rsidR="00FB433D" w:rsidRDefault="00FB433D" w:rsidP="00D541C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1996 год - окончил Курганский государственный университет по специальности «Физическая культура».</w:t>
      </w:r>
    </w:p>
    <w:p w:rsidR="00FB433D" w:rsidRDefault="00FB433D" w:rsidP="00D541CB">
      <w:pPr>
        <w:pStyle w:val="4"/>
        <w:shd w:val="clear" w:color="auto" w:fill="FFFFFF"/>
        <w:spacing w:before="0" w:line="240" w:lineRule="auto"/>
        <w:contextualSpacing/>
        <w:rPr>
          <w:rFonts w:ascii="Montserrat" w:hAnsi="Montserrat"/>
          <w:color w:val="000000"/>
          <w:sz w:val="36"/>
          <w:szCs w:val="36"/>
        </w:rPr>
      </w:pPr>
      <w:r>
        <w:rPr>
          <w:rFonts w:ascii="Montserrat" w:hAnsi="Montserrat"/>
          <w:color w:val="000000"/>
          <w:sz w:val="36"/>
          <w:szCs w:val="36"/>
        </w:rPr>
        <w:t>Ученая степень:</w:t>
      </w:r>
    </w:p>
    <w:p w:rsidR="00FB433D" w:rsidRDefault="00FB433D" w:rsidP="00D541C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Кандидат биологических наук</w:t>
      </w:r>
    </w:p>
    <w:p w:rsidR="00FB433D" w:rsidRDefault="00FB433D" w:rsidP="00D541CB">
      <w:pPr>
        <w:pStyle w:val="4"/>
        <w:shd w:val="clear" w:color="auto" w:fill="FFFFFF"/>
        <w:spacing w:before="0" w:line="240" w:lineRule="auto"/>
        <w:contextualSpacing/>
        <w:rPr>
          <w:rFonts w:ascii="Montserrat" w:hAnsi="Montserrat"/>
          <w:color w:val="000000"/>
          <w:sz w:val="36"/>
          <w:szCs w:val="36"/>
        </w:rPr>
      </w:pPr>
      <w:r>
        <w:rPr>
          <w:rFonts w:ascii="Montserrat" w:hAnsi="Montserrat"/>
          <w:color w:val="000000"/>
          <w:sz w:val="36"/>
          <w:szCs w:val="36"/>
        </w:rPr>
        <w:t>Ученое звание:</w:t>
      </w:r>
    </w:p>
    <w:p w:rsidR="00FB433D" w:rsidRDefault="00FB433D" w:rsidP="00D541C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Доцент кафедры анатомии физиологии и гигиены человека.</w:t>
      </w:r>
    </w:p>
    <w:p w:rsidR="00FB433D" w:rsidRDefault="00FB433D" w:rsidP="00D541CB">
      <w:pPr>
        <w:pStyle w:val="4"/>
        <w:shd w:val="clear" w:color="auto" w:fill="FFFFFF"/>
        <w:spacing w:before="0" w:line="240" w:lineRule="auto"/>
        <w:contextualSpacing/>
        <w:rPr>
          <w:rFonts w:ascii="Montserrat" w:hAnsi="Montserrat"/>
          <w:color w:val="000000"/>
          <w:sz w:val="36"/>
          <w:szCs w:val="36"/>
        </w:rPr>
      </w:pPr>
      <w:r>
        <w:rPr>
          <w:rFonts w:ascii="Montserrat" w:hAnsi="Montserrat"/>
          <w:color w:val="000000"/>
          <w:sz w:val="36"/>
          <w:szCs w:val="36"/>
        </w:rPr>
        <w:t>Опыт работы: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1997 год – начал свою трудовую деятельность ассистентом кафедры общей и медицинской валеологии в Курганском государственном университете;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2001 – 2003 годы - преподаватель биологии Нижневартовского государственного социально-гуманитарного колледжа;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2003 год – доцент спортивно-оздоровительной кафедры Югорского государственного университета;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2003 – 2006 годы – заведующий спортивно-оздоровительной кафедры Югорского государственного университета;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lastRenderedPageBreak/>
        <w:t>2006 – 2008 годы – декан факультета физической культуры, спорта и туризма Югорского государственного университета;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2009 – 2011 годы – ответственный секретарь Центральной приемной комиссии;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2010 – 2011 годы - начальник хозяйственно-технического управления;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2011 – 2015 годы – проректор по учебной работе, зав. кафедрой теории и методики физического воспитания;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2015 – 2017 годы – первый проректор;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2017 – 2020 годы – проректор по учебной работе;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2020 – 2021 годы – проректор по безопасности;</w:t>
      </w:r>
    </w:p>
    <w:p w:rsidR="00FB433D" w:rsidRDefault="00FB433D" w:rsidP="00D541C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2021 – по настоящее время – ректор Югорского государственного университета.</w:t>
      </w:r>
    </w:p>
    <w:p w:rsidR="00FB433D" w:rsidRDefault="00FB433D" w:rsidP="00D541CB">
      <w:pPr>
        <w:pStyle w:val="4"/>
        <w:shd w:val="clear" w:color="auto" w:fill="FFFFFF"/>
        <w:spacing w:before="0" w:line="240" w:lineRule="auto"/>
        <w:contextualSpacing/>
        <w:rPr>
          <w:rFonts w:ascii="Montserrat" w:hAnsi="Montserrat"/>
          <w:color w:val="000000"/>
          <w:sz w:val="36"/>
          <w:szCs w:val="36"/>
        </w:rPr>
      </w:pPr>
      <w:r>
        <w:rPr>
          <w:rFonts w:ascii="Montserrat" w:hAnsi="Montserrat"/>
          <w:color w:val="000000"/>
          <w:sz w:val="36"/>
          <w:szCs w:val="36"/>
        </w:rPr>
        <w:t>Общественная деятельность:</w:t>
      </w:r>
    </w:p>
    <w:p w:rsidR="00FB433D" w:rsidRDefault="00FB433D" w:rsidP="00D54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Соруководитель отделения Общероссийского народного фронта в Ханты-Мансийском округе – Югре.</w:t>
      </w:r>
    </w:p>
    <w:p w:rsidR="00FB433D" w:rsidRDefault="00FB433D" w:rsidP="00D54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Председатель общественного совета при УМВД по Ханты-Мансийскому автономному округу – Югре.</w:t>
      </w:r>
    </w:p>
    <w:p w:rsidR="00FB433D" w:rsidRDefault="00FB433D" w:rsidP="00D54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Председатель Общественного совета при Департаменте пространственного развития и архитектуры  Ханты-Мансийского автономного округа – Югры.</w:t>
      </w:r>
    </w:p>
    <w:p w:rsidR="00FB433D" w:rsidRDefault="00FB433D" w:rsidP="00D54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Член Общественного совета при Департаменте физической культуры и спорта Ханты-Мансийского автономного округа – Югры.</w:t>
      </w:r>
    </w:p>
    <w:p w:rsidR="00FB433D" w:rsidRDefault="00FB433D" w:rsidP="00D541CB">
      <w:pPr>
        <w:pStyle w:val="4"/>
        <w:shd w:val="clear" w:color="auto" w:fill="FFFFFF"/>
        <w:spacing w:before="0" w:line="240" w:lineRule="auto"/>
        <w:contextualSpacing/>
        <w:rPr>
          <w:rFonts w:ascii="Montserrat" w:hAnsi="Montserrat"/>
          <w:color w:val="000000"/>
          <w:sz w:val="36"/>
          <w:szCs w:val="36"/>
        </w:rPr>
      </w:pPr>
      <w:r>
        <w:rPr>
          <w:rFonts w:ascii="Montserrat" w:hAnsi="Montserrat"/>
          <w:color w:val="000000"/>
          <w:sz w:val="36"/>
          <w:szCs w:val="36"/>
        </w:rPr>
        <w:t>Другие звания и заслуги:</w:t>
      </w:r>
    </w:p>
    <w:p w:rsidR="00FB433D" w:rsidRDefault="00FB433D" w:rsidP="00D541C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Сопредседатель регионального штаба ОНФ в Ханты-Мансийском автономном округе - Югре.</w:t>
      </w:r>
    </w:p>
    <w:p w:rsidR="00FB433D" w:rsidRDefault="00FB433D" w:rsidP="00D541CB">
      <w:pPr>
        <w:pStyle w:val="4"/>
        <w:shd w:val="clear" w:color="auto" w:fill="FFFFFF"/>
        <w:spacing w:before="0" w:line="240" w:lineRule="auto"/>
        <w:contextualSpacing/>
        <w:rPr>
          <w:rFonts w:ascii="Montserrat" w:hAnsi="Montserrat"/>
          <w:color w:val="000000"/>
          <w:sz w:val="36"/>
          <w:szCs w:val="36"/>
        </w:rPr>
      </w:pPr>
      <w:r>
        <w:rPr>
          <w:rFonts w:ascii="Montserrat" w:hAnsi="Montserrat"/>
          <w:color w:val="000000"/>
          <w:sz w:val="36"/>
          <w:szCs w:val="36"/>
        </w:rPr>
        <w:t>Награды:</w:t>
      </w:r>
    </w:p>
    <w:p w:rsidR="00FB433D" w:rsidRDefault="00FB433D" w:rsidP="00D541C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Нагрудный знак «Почетный работник высшего профессионального образования Российской Федерации»;</w:t>
      </w:r>
    </w:p>
    <w:p w:rsidR="00FB433D" w:rsidRDefault="00FB433D" w:rsidP="00D541C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Обладатель Гранта Губернатора Ханты-Мансийского автономного округа-Югры на выполнение на выполнение научных и научно-технических работ «Морфофункциональные особенности опорно-двигательного аппарата спортсменов различных специализаций, проживающих и тренирующихся в условиях ХМАО-Югры»;</w:t>
      </w:r>
    </w:p>
    <w:p w:rsidR="00FB433D" w:rsidRDefault="00FB433D" w:rsidP="00D541C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Обладатель Гранта Губернатора Ханты-Мансийского автономного округа-Югры на выполнение научных и научно-технических работ «Исследование физиологических, биохимических и генетических особенностей малочисленных народов Ханты-Мансийского автономного округа – Югры в условиях долговременной адаптации и сохранения здоровья»;</w:t>
      </w:r>
    </w:p>
    <w:p w:rsidR="00FB433D" w:rsidRDefault="00FB433D" w:rsidP="00D541C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Обладатель Гранта Российского Фонда Фундаментальных Исследований №15-16-86006 «Разработка приемов раннего предупреждения структурно-функциональных нарушений костной ткани у женщин, проживающих в условиях ХМАО-Югры»;</w:t>
      </w:r>
    </w:p>
    <w:p w:rsidR="00FB433D" w:rsidRDefault="00FB433D" w:rsidP="00D541C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Montserrat" w:hAnsi="Montserrat"/>
          <w:color w:val="212529"/>
          <w:sz w:val="27"/>
          <w:szCs w:val="27"/>
        </w:rPr>
      </w:pPr>
      <w:r>
        <w:rPr>
          <w:rFonts w:ascii="Montserrat" w:hAnsi="Montserrat"/>
          <w:color w:val="212529"/>
          <w:sz w:val="27"/>
          <w:szCs w:val="27"/>
        </w:rPr>
        <w:t>Обладатель Гранта Российского Фонда Фундаментальных Исследований «Изучение возможности предупреждения нарушений минерализации костной ткани у девушек - потомков мигрантов, проживающих в северных регионах РФ».</w:t>
      </w:r>
    </w:p>
    <w:p w:rsidR="00FB433D" w:rsidRDefault="00FB433D" w:rsidP="00D541CB">
      <w:pPr>
        <w:spacing w:after="0" w:line="240" w:lineRule="auto"/>
        <w:contextualSpacing/>
        <w:rPr>
          <w:rFonts w:asciiTheme="minorHAnsi" w:hAnsiTheme="minorHAnsi"/>
          <w:color w:val="2A303A"/>
        </w:rPr>
      </w:pPr>
    </w:p>
    <w:p w:rsidR="00FB433D" w:rsidRPr="00FB433D" w:rsidRDefault="00FB433D" w:rsidP="00D541CB">
      <w:pPr>
        <w:spacing w:after="0" w:line="240" w:lineRule="auto"/>
        <w:contextualSpacing/>
        <w:rPr>
          <w:rFonts w:asciiTheme="minorHAnsi" w:hAnsiTheme="minorHAnsi"/>
          <w:color w:val="2A303A"/>
        </w:rPr>
      </w:pPr>
    </w:p>
    <w:p w:rsidR="00D541CB" w:rsidRDefault="00D541CB" w:rsidP="00D541CB">
      <w:pPr>
        <w:spacing w:after="0" w:line="240" w:lineRule="auto"/>
        <w:contextualSpacing/>
        <w:rPr>
          <w:rFonts w:asciiTheme="minorHAnsi" w:hAnsiTheme="minorHAnsi"/>
          <w:b/>
          <w:bCs/>
          <w:color w:val="000000"/>
          <w:sz w:val="35"/>
          <w:szCs w:val="35"/>
        </w:rPr>
      </w:pPr>
    </w:p>
    <w:p w:rsidR="00D541CB" w:rsidRDefault="00D541CB" w:rsidP="00D541CB">
      <w:pPr>
        <w:spacing w:after="0" w:line="240" w:lineRule="auto"/>
        <w:contextualSpacing/>
        <w:rPr>
          <w:rFonts w:asciiTheme="minorHAnsi" w:hAnsiTheme="minorHAnsi"/>
          <w:b/>
          <w:bCs/>
          <w:color w:val="000000"/>
          <w:sz w:val="35"/>
          <w:szCs w:val="35"/>
        </w:rPr>
      </w:pP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5"/>
          <w:szCs w:val="35"/>
        </w:rPr>
      </w:pPr>
      <w:r>
        <w:rPr>
          <w:rFonts w:ascii="Montserrat" w:hAnsi="Montserrat"/>
          <w:b/>
          <w:bCs/>
          <w:color w:val="000000"/>
          <w:sz w:val="35"/>
          <w:szCs w:val="35"/>
        </w:rPr>
        <w:lastRenderedPageBreak/>
        <w:t>Кичанов Роман Иванович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2A303A"/>
          <w:szCs w:val="24"/>
        </w:rPr>
      </w:pPr>
      <w:r>
        <w:rPr>
          <w:rFonts w:ascii="Montserrat" w:hAnsi="Montserrat"/>
          <w:b/>
          <w:bCs/>
          <w:color w:val="2A303A"/>
        </w:rPr>
        <w:t>Проректор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color w:val="2A303A"/>
        </w:rPr>
      </w:pPr>
      <w:r>
        <w:rPr>
          <w:rFonts w:ascii="Montserrat" w:hAnsi="Montserrat"/>
          <w:color w:val="2A303A"/>
        </w:rPr>
        <w:t>Кандидат экономических наук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5"/>
          <w:szCs w:val="35"/>
        </w:rPr>
      </w:pPr>
      <w:r>
        <w:rPr>
          <w:rFonts w:ascii="Montserrat" w:hAnsi="Montserrat"/>
          <w:b/>
          <w:bCs/>
          <w:color w:val="000000"/>
          <w:sz w:val="35"/>
          <w:szCs w:val="35"/>
        </w:rPr>
        <w:t>Журавлева Лариса Николаевна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2A303A"/>
          <w:szCs w:val="24"/>
        </w:rPr>
      </w:pPr>
      <w:r>
        <w:rPr>
          <w:rFonts w:ascii="Montserrat" w:hAnsi="Montserrat"/>
          <w:b/>
          <w:bCs/>
          <w:color w:val="2A303A"/>
        </w:rPr>
        <w:t>Проректор по молодежной политике и воспитательной работе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5"/>
          <w:szCs w:val="35"/>
        </w:rPr>
      </w:pPr>
      <w:r>
        <w:rPr>
          <w:rFonts w:ascii="Montserrat" w:hAnsi="Montserrat"/>
          <w:b/>
          <w:bCs/>
          <w:color w:val="000000"/>
          <w:sz w:val="35"/>
          <w:szCs w:val="35"/>
        </w:rPr>
        <w:t>Костылева Татьяна Александровна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2A303A"/>
          <w:szCs w:val="24"/>
        </w:rPr>
      </w:pPr>
      <w:r>
        <w:rPr>
          <w:rFonts w:ascii="Montserrat" w:hAnsi="Montserrat"/>
          <w:b/>
          <w:bCs/>
          <w:color w:val="2A303A"/>
        </w:rPr>
        <w:t>Проректор по образовательной деятельности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color w:val="2A303A"/>
        </w:rPr>
      </w:pPr>
      <w:r>
        <w:rPr>
          <w:rFonts w:ascii="Montserrat" w:hAnsi="Montserrat"/>
          <w:color w:val="2A303A"/>
        </w:rPr>
        <w:t>Кандидат философских наук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5"/>
          <w:szCs w:val="35"/>
        </w:rPr>
      </w:pPr>
      <w:r>
        <w:rPr>
          <w:rFonts w:ascii="Montserrat" w:hAnsi="Montserrat"/>
          <w:b/>
          <w:bCs/>
          <w:color w:val="000000"/>
          <w:sz w:val="35"/>
          <w:szCs w:val="35"/>
        </w:rPr>
        <w:t>Лапшин Валерий Федорович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2A303A"/>
          <w:szCs w:val="24"/>
        </w:rPr>
      </w:pPr>
      <w:r>
        <w:rPr>
          <w:rFonts w:ascii="Montserrat" w:hAnsi="Montserrat"/>
          <w:b/>
          <w:bCs/>
          <w:color w:val="2A303A"/>
        </w:rPr>
        <w:t>Проректор по научной работе</w:t>
      </w:r>
    </w:p>
    <w:p w:rsidR="00C20995" w:rsidRDefault="00C20995" w:rsidP="00D541CB">
      <w:pPr>
        <w:spacing w:after="0" w:line="240" w:lineRule="auto"/>
        <w:contextualSpacing/>
        <w:rPr>
          <w:rFonts w:asciiTheme="minorHAnsi" w:hAnsiTheme="minorHAnsi"/>
          <w:color w:val="2A303A"/>
        </w:rPr>
      </w:pPr>
      <w:r>
        <w:rPr>
          <w:rFonts w:ascii="Montserrat" w:hAnsi="Montserrat"/>
          <w:color w:val="2A303A"/>
        </w:rPr>
        <w:t>Доктор юридических наук</w:t>
      </w:r>
    </w:p>
    <w:p w:rsidR="00D541CB" w:rsidRPr="00D541CB" w:rsidRDefault="00D541CB" w:rsidP="00D541CB">
      <w:pPr>
        <w:spacing w:after="0" w:line="240" w:lineRule="auto"/>
        <w:contextualSpacing/>
        <w:rPr>
          <w:rFonts w:asciiTheme="minorHAnsi" w:hAnsiTheme="minorHAnsi"/>
          <w:color w:val="2A303A"/>
        </w:rPr>
      </w:pPr>
      <w:r w:rsidRPr="00D541CB">
        <w:rPr>
          <w:rFonts w:asciiTheme="minorHAnsi" w:hAnsiTheme="minorHAnsi"/>
          <w:color w:val="2A303A"/>
        </w:rPr>
        <w:drawing>
          <wp:inline distT="0" distB="0" distL="0" distR="0" wp14:anchorId="5F2A06D6" wp14:editId="407ACE8D">
            <wp:extent cx="9972040" cy="4246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1CB" w:rsidRDefault="00D541CB" w:rsidP="00D541CB">
      <w:pPr>
        <w:spacing w:after="0" w:line="240" w:lineRule="auto"/>
        <w:contextualSpacing/>
        <w:rPr>
          <w:rFonts w:asciiTheme="minorHAnsi" w:hAnsiTheme="minorHAnsi"/>
          <w:b/>
          <w:bCs/>
          <w:color w:val="000000"/>
          <w:sz w:val="35"/>
          <w:szCs w:val="35"/>
        </w:rPr>
      </w:pP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5"/>
          <w:szCs w:val="35"/>
        </w:rPr>
      </w:pPr>
      <w:r>
        <w:rPr>
          <w:rFonts w:ascii="Montserrat" w:hAnsi="Montserrat"/>
          <w:b/>
          <w:bCs/>
          <w:color w:val="000000"/>
          <w:sz w:val="35"/>
          <w:szCs w:val="35"/>
        </w:rPr>
        <w:lastRenderedPageBreak/>
        <w:t>Грошева Татьяна Александровна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2A303A"/>
          <w:szCs w:val="24"/>
        </w:rPr>
      </w:pPr>
      <w:r>
        <w:rPr>
          <w:rFonts w:ascii="Montserrat" w:hAnsi="Montserrat"/>
          <w:b/>
          <w:bCs/>
          <w:color w:val="2A303A"/>
        </w:rPr>
        <w:t>руководитель программы развития</w:t>
      </w:r>
    </w:p>
    <w:p w:rsidR="00C20995" w:rsidRDefault="00D541CB" w:rsidP="00D541CB">
      <w:pPr>
        <w:pStyle w:val="3"/>
        <w:spacing w:before="0" w:line="240" w:lineRule="auto"/>
        <w:contextualSpacing/>
        <w:rPr>
          <w:rFonts w:asciiTheme="minorHAnsi" w:hAnsiTheme="minorHAnsi"/>
          <w:color w:val="000000"/>
          <w:sz w:val="45"/>
          <w:szCs w:val="45"/>
        </w:rPr>
      </w:pPr>
      <w:r w:rsidRPr="00D541CB">
        <w:rPr>
          <w:rFonts w:asciiTheme="minorHAnsi" w:hAnsiTheme="minorHAnsi"/>
          <w:color w:val="000000"/>
          <w:sz w:val="45"/>
          <w:szCs w:val="45"/>
        </w:rPr>
        <w:drawing>
          <wp:inline distT="0" distB="0" distL="0" distR="0" wp14:anchorId="1F8DAB67" wp14:editId="2C87EC1A">
            <wp:extent cx="2525719" cy="40570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5419" cy="407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1CB" w:rsidRDefault="00D541CB">
      <w:pPr>
        <w:spacing w:after="0" w:line="240" w:lineRule="auto"/>
        <w:rPr>
          <w:rFonts w:ascii="Montserrat" w:eastAsiaTheme="majorEastAsia" w:hAnsi="Montserrat" w:cstheme="majorBidi"/>
          <w:b/>
          <w:bCs/>
          <w:color w:val="000000"/>
          <w:sz w:val="45"/>
          <w:szCs w:val="45"/>
        </w:rPr>
      </w:pPr>
      <w:r>
        <w:rPr>
          <w:rFonts w:ascii="Montserrat" w:hAnsi="Montserrat"/>
          <w:color w:val="000000"/>
          <w:sz w:val="45"/>
          <w:szCs w:val="45"/>
        </w:rPr>
        <w:br w:type="page"/>
      </w:r>
      <w:bookmarkStart w:id="0" w:name="_GoBack"/>
      <w:bookmarkEnd w:id="0"/>
    </w:p>
    <w:p w:rsidR="00C20995" w:rsidRDefault="00C20995" w:rsidP="00D541CB">
      <w:pPr>
        <w:pStyle w:val="3"/>
        <w:spacing w:before="0" w:line="240" w:lineRule="auto"/>
        <w:contextualSpacing/>
        <w:rPr>
          <w:rFonts w:ascii="Montserrat" w:hAnsi="Montserrat"/>
          <w:color w:val="000000"/>
          <w:sz w:val="45"/>
          <w:szCs w:val="45"/>
        </w:rPr>
      </w:pPr>
      <w:r>
        <w:rPr>
          <w:rFonts w:ascii="Montserrat" w:hAnsi="Montserrat"/>
          <w:color w:val="000000"/>
          <w:sz w:val="45"/>
          <w:szCs w:val="45"/>
        </w:rPr>
        <w:lastRenderedPageBreak/>
        <w:t>Состав ректората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Долгих Надежда Николаевна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ученый секретарь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Колесникова Надежда Владимировна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начальник управления - Главный бухгалтер финансового управления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Стринадкина Юлия Александровна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советник при ректорате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Горшкова Наталья Евгеньевна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директор Нефтяного института (филиал) ФГБОУ ВО «ЮГУ».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Синюк Анжела Сергеевна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директор Многопрофильного колледжа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Ионина Наталья Геннадьевна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директор Лянторского нефтяного техникума (филиал) ФГБОУ ВО «ЮГУ»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Кожедеров Александр Игоревич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директор Индустриального института (филиал) ФГБОУ ВО «ЮГУ».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Кудрявцев Николай Викторович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директор Института нефти и технологий (филиал) ФГБОУ ВО «ЮГУ»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Антюфеева Татьяна Валерьевна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руководитель высшей экологической школы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Митина Дина Евгеньевна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руководитель высшей школы цифровой экономики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Лебедева Илона Дмитриевна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руководитель центра образовательного инжиниринга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Королев Максим Игоревич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руководитель высшей нефтяной школы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Сениченко Сергей Андреевич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руководитель высшей школы физической культуры и спорта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Филимонова Наталья Владимировна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и.о. руководителя высшей психолого-педагогической школы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Осипов Дмитрий Сергеевич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руководитель политехнической школы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Розенко Станислав Васильевич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lastRenderedPageBreak/>
        <w:t>руководитель высшей школы права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Самарина Ольга Владимировна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руководитель инженерной школы цифровых технологий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Худобина Ольга Федоровна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и.о. руководителя высшей школы гуманитарных наук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Еремин Степан Анатольевич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начальник экономического управления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Суханов Александр Александрович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руководитель службы безопасности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Ситникова Ольга Владимировна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начальник отдела по набору и профориентационной работе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Бакшеева Марина Геннадьевна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председатель представительного органа работников (по необходимости)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</w:rPr>
        <w:t>Кондратьев Николай Иванович</w:t>
      </w:r>
    </w:p>
    <w:p w:rsidR="00C20995" w:rsidRDefault="00C20995" w:rsidP="00D541CB">
      <w:pPr>
        <w:spacing w:after="0" w:line="240" w:lineRule="auto"/>
        <w:contextualSpacing/>
        <w:rPr>
          <w:rFonts w:ascii="Montserrat" w:hAnsi="Montserrat"/>
          <w:b/>
          <w:bCs/>
          <w:color w:val="000000"/>
          <w:szCs w:val="24"/>
        </w:rPr>
      </w:pPr>
      <w:r>
        <w:rPr>
          <w:rFonts w:ascii="Montserrat" w:hAnsi="Montserrat"/>
          <w:b/>
          <w:bCs/>
          <w:color w:val="000000"/>
        </w:rPr>
        <w:t>директор центра дополнительного образования</w:t>
      </w:r>
    </w:p>
    <w:p w:rsidR="00243221" w:rsidRPr="001C34A2" w:rsidRDefault="00C20995" w:rsidP="00D541CB">
      <w:pPr>
        <w:spacing w:after="0" w:line="240" w:lineRule="auto"/>
        <w:contextualSpacing/>
      </w:pPr>
      <w:r>
        <w:rPr>
          <w:rFonts w:ascii="Montserrat" w:hAnsi="Montserrat"/>
          <w:color w:val="3D61E0"/>
          <w:sz w:val="27"/>
          <w:szCs w:val="27"/>
          <w:u w:val="single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58FD"/>
    <w:multiLevelType w:val="multilevel"/>
    <w:tmpl w:val="415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85697"/>
    <w:multiLevelType w:val="multilevel"/>
    <w:tmpl w:val="5418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10366"/>
    <w:multiLevelType w:val="multilevel"/>
    <w:tmpl w:val="FD4A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0995"/>
    <w:rsid w:val="00C76735"/>
    <w:rsid w:val="00D541CB"/>
    <w:rsid w:val="00F32F49"/>
    <w:rsid w:val="00F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4BE6"/>
  <w15:docId w15:val="{4EDD64F9-FE5E-47E3-930D-DCBB34A8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3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B433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841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932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564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82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09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70776">
                      <w:marLeft w:val="0"/>
                      <w:marRight w:val="0"/>
                      <w:marTop w:val="43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677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87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011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00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4279">
                      <w:marLeft w:val="0"/>
                      <w:marRight w:val="0"/>
                      <w:marTop w:val="43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4061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6797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94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4202">
                      <w:marLeft w:val="0"/>
                      <w:marRight w:val="0"/>
                      <w:marTop w:val="43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976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976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0643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6321">
                      <w:marLeft w:val="0"/>
                      <w:marRight w:val="0"/>
                      <w:marTop w:val="43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722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148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059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2146">
                      <w:marLeft w:val="0"/>
                      <w:marRight w:val="0"/>
                      <w:marTop w:val="43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709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227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3986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363">
                      <w:marLeft w:val="0"/>
                      <w:marRight w:val="0"/>
                      <w:marTop w:val="43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49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5470580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19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249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27055364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66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01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60958077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49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85657703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6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3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85068531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170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7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71088677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85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74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98052563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77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0665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13995233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01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86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2538301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34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13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53781193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47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6601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0620966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55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25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65957732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52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478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99426188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76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6524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2783701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21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63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75740397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10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6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204435931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97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979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69778307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29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44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46362071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60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507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202547178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57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686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142961415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16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1689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81765404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782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2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5" w:color="E1E2E2"/>
                <w:right w:val="none" w:sz="0" w:space="0" w:color="auto"/>
              </w:divBdr>
              <w:divsChild>
                <w:div w:id="8724133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934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22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2024-12-20T05:56:00Z</dcterms:modified>
</cp:coreProperties>
</file>