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4"/>
          <w:rFonts w:ascii="Segoe UI" w:hAnsi="Segoe UI" w:cs="Segoe UI"/>
          <w:color w:val="000000"/>
        </w:rPr>
        <w:t>Ректор университета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Style w:val="a8"/>
          <w:rFonts w:ascii="Segoe UI" w:hAnsi="Segoe UI" w:cs="Segoe UI"/>
          <w:b/>
          <w:bCs/>
          <w:color w:val="000000"/>
          <w:u w:val="single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>
            <wp:extent cx="1432560" cy="2139950"/>
            <wp:effectExtent l="0" t="0" r="0" b="0"/>
            <wp:docPr id="6" name="Рисунок 6" descr="https://khsu.ru/files/img/File/personal/kras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hsu.ru/files/img/File/personal/krasno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8"/>
          <w:rFonts w:ascii="Segoe UI" w:hAnsi="Segoe UI" w:cs="Segoe UI"/>
          <w:b/>
          <w:bCs/>
          <w:color w:val="000000"/>
          <w:u w:val="single"/>
        </w:rPr>
        <w:t>Краснова Татьяна Григорьевна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Доктор экономических наук, профессор.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1985 г. окончила Иркутский институт народного хозяйства, специальность «Экономика и организация машиностроительной промышленности». С 1985 по 2002 г.г. работала в Хакасском техническом институте – филиале Красноярского технического университета. В 1991 г. защитила кандидатскую диссертацию и была избрана заведующей кафедрой Экономики и менеджмента, в 1994 году избрана деканом экономического факультета. В 2000 году защитила докторскую диссертацию по региональной экономике.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 августа 2002 по сентябрь 2010 год работала заместителем Мэра города Абакана по вопросам экономики, затем была назначена Министром экономики Республики Хакасия.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Имеет свыше 230 научных трудов, 9 монографий и 45 учебных пособий, под ее руководством 5 аспирантов защитили диссертации на соискание степени кандидата экономических наук.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Неоднократно награждалась почетными грамотами, имеет орден «За заслуги перед Хакасией» и почетное звание «Заслуженный экономист Республики Хакасия», награждена медалью «Трудовая доблесть Хакасии», медалью Министерства обороны Российской Федерации.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19.12.2019 избрана на должность ректора Хакасского государственного университета им. Н.Ф Катанова, 16.03.2020 утверждена в должности ректора приказом  Министра науки и высшего образования РФ.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485828" w:rsidRDefault="00485828">
      <w:pPr>
        <w:spacing w:after="0" w:line="240" w:lineRule="auto"/>
        <w:rPr>
          <w:rStyle w:val="a4"/>
          <w:rFonts w:ascii="Segoe UI" w:eastAsia="Times New Roman" w:hAnsi="Segoe UI" w:cs="Segoe UI"/>
          <w:color w:val="000000"/>
          <w:szCs w:val="24"/>
          <w:lang w:eastAsia="ru-RU"/>
        </w:rPr>
      </w:pPr>
      <w:r>
        <w:rPr>
          <w:rStyle w:val="a4"/>
          <w:rFonts w:ascii="Segoe UI" w:hAnsi="Segoe UI" w:cs="Segoe UI"/>
          <w:color w:val="000000"/>
        </w:rPr>
        <w:br w:type="page"/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bookmarkStart w:id="0" w:name="_GoBack"/>
      <w:bookmarkEnd w:id="0"/>
      <w:r>
        <w:rPr>
          <w:rStyle w:val="a4"/>
          <w:rFonts w:ascii="Segoe UI" w:hAnsi="Segoe UI" w:cs="Segoe UI"/>
          <w:color w:val="000000"/>
        </w:rPr>
        <w:lastRenderedPageBreak/>
        <w:t>Проректор по учебной работе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Style w:val="a8"/>
          <w:rFonts w:ascii="Segoe UI" w:hAnsi="Segoe UI" w:cs="Segoe UI"/>
          <w:b/>
          <w:bCs/>
          <w:color w:val="000000"/>
          <w:u w:val="single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>
            <wp:extent cx="1432560" cy="2130425"/>
            <wp:effectExtent l="0" t="0" r="0" b="0"/>
            <wp:docPr id="5" name="Рисунок 5" descr="https://khsu.ru/files/img/File/personal/propoi_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hsu.ru/files/img/File/personal/propoi_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8"/>
          <w:rFonts w:ascii="Segoe UI" w:hAnsi="Segoe UI" w:cs="Segoe UI"/>
          <w:b/>
          <w:bCs/>
          <w:color w:val="000000"/>
          <w:u w:val="single"/>
        </w:rPr>
        <w:t>Пропой Наталья Александровна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Проректор по учебной работе, доцент кафедры химии и геоэкологии. Образование: Томский государственный университет им. В.В. Куйбышева (1984 г.). Кандидат химических наук (1989 г.), доцент (1999 г.). С 1994 года работает в ХГУ им. Н.Ф. Катанова. Автор и соавтор свыше 40 научных и учебно-методических трудов.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4"/>
          <w:rFonts w:ascii="Segoe UI" w:hAnsi="Segoe UI" w:cs="Segoe UI"/>
          <w:color w:val="000000"/>
        </w:rPr>
        <w:t>Проректор по непрерывному образованию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Style w:val="a8"/>
          <w:rFonts w:ascii="Segoe UI" w:hAnsi="Segoe UI" w:cs="Segoe UI"/>
          <w:b/>
          <w:bCs/>
          <w:color w:val="000000"/>
          <w:u w:val="single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>
            <wp:extent cx="1432560" cy="2139950"/>
            <wp:effectExtent l="0" t="0" r="0" b="0"/>
            <wp:docPr id="4" name="Рисунок 4" descr="https://khsu.ru/files/img/File/personal/adamova_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hsu.ru/files/img/File/personal/adamova_m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8"/>
          <w:rFonts w:ascii="Segoe UI" w:hAnsi="Segoe UI" w:cs="Segoe UI"/>
          <w:b/>
          <w:bCs/>
          <w:color w:val="000000"/>
          <w:u w:val="single"/>
        </w:rPr>
        <w:t>Адамова Марина Валериевна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Проректор по непрерывному образованию, доцент кафедры иностранных языков и методики преподавания. Образование: Хакасский государственный университет им. Н.Ф. Катанова (1995 г.), кандидат филологических наук (2007 г.), доцент (2012 г.). С 1995 года работает в ХГУ им. Н.Ф. Катанова. Автор и соавтор 15 научных и учебно-методических трудов.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4"/>
          <w:rFonts w:ascii="Segoe UI" w:hAnsi="Segoe UI" w:cs="Segoe UI"/>
          <w:color w:val="000000"/>
        </w:rPr>
        <w:lastRenderedPageBreak/>
        <w:t>Проректор по экономике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Style w:val="a8"/>
          <w:rFonts w:ascii="Segoe UI" w:hAnsi="Segoe UI" w:cs="Segoe UI"/>
          <w:b/>
          <w:bCs/>
          <w:color w:val="000000"/>
          <w:u w:val="single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>
            <wp:extent cx="1432560" cy="2130425"/>
            <wp:effectExtent l="0" t="0" r="0" b="0"/>
            <wp:docPr id="3" name="Рисунок 3" descr="https://khsu.ru/files/img/File/personal/bojarsky_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hsu.ru/files/img/File/personal/bojarsky_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8"/>
          <w:rFonts w:ascii="Segoe UI" w:hAnsi="Segoe UI" w:cs="Segoe UI"/>
          <w:b/>
          <w:bCs/>
          <w:color w:val="000000"/>
          <w:u w:val="single"/>
        </w:rPr>
        <w:t>Боярский Максим Григорьевич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Проректор по экономике, доцент кафедры государственного права. Образование: Ташкентский электротехнический институт связи (1998 г.), кандидат экономических наук (2005 г.). С 2015 года работает в ХГУ им. Н.Ф. Катанова. Автор 7 научных и учебно-методических трудов.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4"/>
          <w:rFonts w:ascii="Segoe UI" w:hAnsi="Segoe UI" w:cs="Segoe UI"/>
          <w:color w:val="000000"/>
        </w:rPr>
        <w:t>Проректор по науке и инновациям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Style w:val="a8"/>
          <w:rFonts w:ascii="Segoe UI" w:hAnsi="Segoe UI" w:cs="Segoe UI"/>
          <w:b/>
          <w:bCs/>
          <w:color w:val="000000"/>
          <w:u w:val="single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>
            <wp:extent cx="1432560" cy="2130425"/>
            <wp:effectExtent l="0" t="0" r="0" b="0"/>
            <wp:docPr id="2" name="Рисунок 2" descr="https://khsu.ru/files/img/File/personal/popov_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hsu.ru/files/img/File/personal/popov_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8"/>
          <w:rFonts w:ascii="Segoe UI" w:hAnsi="Segoe UI" w:cs="Segoe UI"/>
          <w:b/>
          <w:bCs/>
          <w:color w:val="000000"/>
          <w:u w:val="single"/>
        </w:rPr>
        <w:t>Попов Андрей Анатольевич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Проректор по науке и инновациям, доцент кафедры физики и информационных технологий. Образование: Хакасский государственный университет им. Н.Ф. Катанова (1996 г.). Кандидат физико-математических наук (2000 г.). Начал работать в ХГУ им. Н.Ф. Катанова с 1996 года. Автор и соавтор свыше 40 научных и учебно-методических трудов.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> 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lastRenderedPageBreak/>
        <w:t>Проректор по молодежной политике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Style w:val="a8"/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>
            <wp:extent cx="1432560" cy="2130425"/>
            <wp:effectExtent l="0" t="0" r="0" b="0"/>
            <wp:docPr id="1" name="Рисунок 1" descr="https://khsu.ru/files/img/File/personal/shmidt_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hsu.ru/files/img/File/personal/shmidt_s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Style w:val="a8"/>
          <w:rFonts w:ascii="Segoe UI" w:hAnsi="Segoe UI" w:cs="Segoe UI"/>
          <w:b/>
          <w:bCs/>
          <w:color w:val="000000"/>
        </w:rPr>
        <w:t>Шмидт Светлана Владимировна</w:t>
      </w:r>
    </w:p>
    <w:p w:rsidR="00485828" w:rsidRDefault="00485828" w:rsidP="0048582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Проректор по молодежной политике. Образование: ГОУ ВПО «Хакасский государственный университет им. Н.Ф. Катанова» (2007г.), профессиональная переподготовка по программе «Специалист сферы государственной молодежной политики» по направлению «Организация работы с молодежью» (2016г.).</w:t>
      </w:r>
    </w:p>
    <w:p w:rsidR="00485828" w:rsidRPr="00C8765D" w:rsidRDefault="00485828" w:rsidP="00485828">
      <w:pPr>
        <w:spacing w:after="0" w:line="240" w:lineRule="auto"/>
        <w:contextualSpacing/>
      </w:pPr>
    </w:p>
    <w:sectPr w:rsidR="00485828" w:rsidRPr="00C8765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582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76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6F94"/>
  <w15:docId w15:val="{CD7394BD-ACA8-48AE-B8C2-96EF9E15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858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2024-12-20T05:27:00Z</dcterms:modified>
</cp:coreProperties>
</file>