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50"/>
      </w:tblGrid>
      <w:tr w:rsidR="00FC3481" w:rsidRPr="00FC3481" w:rsidTr="00FC3481">
        <w:tc>
          <w:tcPr>
            <w:tcW w:w="0" w:type="auto"/>
            <w:shd w:val="clear" w:color="auto" w:fill="auto"/>
            <w:vAlign w:val="center"/>
            <w:hideMark/>
          </w:tcPr>
          <w:p w:rsidR="00FC3481" w:rsidRDefault="00FC3481" w:rsidP="00FC3481">
            <w:pPr>
              <w:pStyle w:val="3"/>
              <w:spacing w:before="0" w:line="240" w:lineRule="auto"/>
              <w:contextualSpacing/>
              <w:rPr>
                <w:rFonts w:ascii="Arial" w:hAnsi="Arial" w:cs="Arial"/>
                <w:b w:val="0"/>
                <w:bCs w:val="0"/>
                <w:color w:val="auto"/>
                <w:szCs w:val="24"/>
              </w:rPr>
            </w:pPr>
            <w:r w:rsidRPr="00FC3481">
              <w:rPr>
                <w:rFonts w:ascii="Arial" w:hAnsi="Arial" w:cs="Arial"/>
                <w:b w:val="0"/>
                <w:bCs w:val="0"/>
                <w:noProof/>
                <w:color w:val="auto"/>
                <w:szCs w:val="24"/>
                <w:lang w:eastAsia="ru-RU"/>
              </w:rPr>
              <w:drawing>
                <wp:inline distT="0" distB="0" distL="0" distR="0">
                  <wp:extent cx="1621155" cy="2346960"/>
                  <wp:effectExtent l="0" t="0" r="0" b="0"/>
                  <wp:docPr id="8" name="Рисунок 8" descr="Андрей александрович НОВОЕ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ндрей александрович НОВОЕ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155" cy="2346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3481" w:rsidRPr="00FC3481" w:rsidRDefault="00FC3481" w:rsidP="00FC3481">
            <w:pPr>
              <w:pStyle w:val="3"/>
              <w:spacing w:before="0" w:line="240" w:lineRule="auto"/>
              <w:contextualSpacing/>
              <w:rPr>
                <w:rFonts w:ascii="Arial" w:hAnsi="Arial" w:cs="Arial"/>
                <w:b w:val="0"/>
                <w:bCs w:val="0"/>
                <w:color w:val="auto"/>
                <w:szCs w:val="24"/>
              </w:rPr>
            </w:pPr>
            <w:r w:rsidRPr="00FC3481">
              <w:rPr>
                <w:rFonts w:ascii="Arial" w:hAnsi="Arial" w:cs="Arial"/>
                <w:b w:val="0"/>
                <w:bCs w:val="0"/>
                <w:color w:val="auto"/>
                <w:szCs w:val="24"/>
              </w:rPr>
              <w:t>Брацихин Андрей Александрович</w:t>
            </w:r>
          </w:p>
          <w:p w:rsidR="00FC3481" w:rsidRPr="00FC3481" w:rsidRDefault="00FC3481" w:rsidP="00FC3481">
            <w:pPr>
              <w:pStyle w:val="4"/>
              <w:spacing w:before="0" w:line="240" w:lineRule="auto"/>
              <w:contextualSpacing/>
              <w:rPr>
                <w:rFonts w:ascii="Arial" w:hAnsi="Arial" w:cs="Arial"/>
                <w:b/>
                <w:bCs/>
                <w:i w:val="0"/>
                <w:color w:val="auto"/>
                <w:szCs w:val="24"/>
              </w:rPr>
            </w:pPr>
            <w:r w:rsidRPr="00FC3481">
              <w:rPr>
                <w:rFonts w:ascii="Arial" w:hAnsi="Arial" w:cs="Arial"/>
                <w:b/>
                <w:bCs/>
                <w:i w:val="0"/>
                <w:color w:val="auto"/>
                <w:szCs w:val="24"/>
              </w:rPr>
              <w:t>Ректор</w:t>
            </w:r>
          </w:p>
          <w:p w:rsidR="00FC3481" w:rsidRPr="00FC3481" w:rsidRDefault="00FC3481" w:rsidP="00FC348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C3481">
              <w:rPr>
                <w:rFonts w:ascii="Arial" w:hAnsi="Arial" w:cs="Arial"/>
              </w:rPr>
              <w:t>Доктор технических наук, доцент.</w:t>
            </w:r>
          </w:p>
          <w:p w:rsidR="00FC3481" w:rsidRPr="00FC3481" w:rsidRDefault="00F87EAF" w:rsidP="00FC348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t>Андрей Александрович Брацихин ректор ФГБОУ ВО «Ижевская ГСХА», доктор технических наук, доцент В 1998 году с отличием окончил Ставропольский государственный технический университет по специальности «Машины и аппараты пищевых производств» и поступил в очную аспирантуру. В 2002 году защитил диссертацию на соискание ученой степени кандидата технических наук, а в 2009 году - диссертацию на соискание ученой степени доктора технических наук по двум специальностям: Технология мясных, молочных, рыбных продуктов и холодильных производств; Процессы и аппараты пищевых производств. В 2005 году присвоено ученой звание доцента. Профессиональная деятельность: 2001-2002 - ассистент Северо-Кавказского государственного технического университета; 2002-2003 - старший преподаватель Северо-Кавказского государственного технического университета; 2003-2010 - доцент Северо-Кавказского государственного технического университета 2010-2012 - профессор Северо-Кавказского государственного технического университета; 2012-2016 - директор института строительства транспорта и машиностроения Северо-Кавказского федерального университета; 2016-2020-директор института живых систем Северо-Кавказского федерального университета. С ноября 2020 г. назначен временно исполняющий обязанности ректора ФГБОУ ВО «Ижевская государственная сельскохозяйственная академия». С июля 2021 г. – ректор ФГБОУ ВО «Ижевская государственная сельскохозяйственная академия».</w:t>
            </w:r>
            <w:bookmarkStart w:id="0" w:name="_GoBack"/>
            <w:bookmarkEnd w:id="0"/>
          </w:p>
        </w:tc>
      </w:tr>
    </w:tbl>
    <w:p w:rsidR="00FC3481" w:rsidRPr="00FC3481" w:rsidRDefault="00FC3481" w:rsidP="00FC3481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szCs w:val="24"/>
        </w:rPr>
      </w:pPr>
    </w:p>
    <w:tbl>
      <w:tblPr>
        <w:tblW w:w="13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50"/>
      </w:tblGrid>
      <w:tr w:rsidR="00FC3481" w:rsidRPr="00FC3481" w:rsidTr="00FC3481">
        <w:tc>
          <w:tcPr>
            <w:tcW w:w="0" w:type="auto"/>
            <w:shd w:val="clear" w:color="auto" w:fill="auto"/>
            <w:vAlign w:val="center"/>
          </w:tcPr>
          <w:p w:rsidR="00FC3481" w:rsidRPr="00FC3481" w:rsidRDefault="00FC3481" w:rsidP="00FC348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</w:tbl>
    <w:p w:rsidR="00FC3481" w:rsidRPr="00FC3481" w:rsidRDefault="00FC3481" w:rsidP="00FC348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C3481">
        <w:rPr>
          <w:rFonts w:ascii="Arial" w:hAnsi="Arial" w:cs="Arial"/>
          <w:szCs w:val="24"/>
        </w:rPr>
        <w:pict>
          <v:rect id="_x0000_i1026" style="width:0;height:1.5pt" o:hrstd="t" o:hr="t" fillcolor="#a0a0a0" stroked="f"/>
        </w:pict>
      </w:r>
    </w:p>
    <w:tbl>
      <w:tblPr>
        <w:tblW w:w="13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50"/>
      </w:tblGrid>
      <w:tr w:rsidR="00FC3481" w:rsidRPr="00FC3481" w:rsidTr="00FC3481">
        <w:tc>
          <w:tcPr>
            <w:tcW w:w="0" w:type="auto"/>
            <w:shd w:val="clear" w:color="auto" w:fill="auto"/>
            <w:vAlign w:val="center"/>
            <w:hideMark/>
          </w:tcPr>
          <w:p w:rsidR="00FC3481" w:rsidRPr="00FC3481" w:rsidRDefault="00FC3481" w:rsidP="00FC3481">
            <w:pPr>
              <w:pStyle w:val="3"/>
              <w:spacing w:before="0" w:line="240" w:lineRule="auto"/>
              <w:contextualSpacing/>
              <w:rPr>
                <w:rFonts w:ascii="Arial" w:hAnsi="Arial" w:cs="Arial"/>
                <w:b w:val="0"/>
                <w:bCs w:val="0"/>
                <w:color w:val="auto"/>
                <w:szCs w:val="24"/>
              </w:rPr>
            </w:pPr>
            <w:r w:rsidRPr="00FC3481">
              <w:rPr>
                <w:rFonts w:ascii="Arial" w:hAnsi="Arial" w:cs="Arial"/>
                <w:b w:val="0"/>
                <w:bCs w:val="0"/>
                <w:noProof/>
                <w:color w:val="auto"/>
                <w:szCs w:val="24"/>
                <w:lang w:eastAsia="ru-RU"/>
              </w:rPr>
              <w:lastRenderedPageBreak/>
              <w:drawing>
                <wp:inline distT="0" distB="0" distL="0" distR="0">
                  <wp:extent cx="1621155" cy="2215515"/>
                  <wp:effectExtent l="0" t="0" r="0" b="0"/>
                  <wp:docPr id="7" name="Рисунок 7" descr="Воробье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Воробье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155" cy="2215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3481" w:rsidRPr="00FC3481" w:rsidRDefault="00FC3481" w:rsidP="00FC3481">
            <w:pPr>
              <w:pStyle w:val="3"/>
              <w:spacing w:before="0" w:line="240" w:lineRule="auto"/>
              <w:contextualSpacing/>
              <w:rPr>
                <w:rFonts w:ascii="Arial" w:hAnsi="Arial" w:cs="Arial"/>
                <w:b w:val="0"/>
                <w:bCs w:val="0"/>
                <w:color w:val="auto"/>
                <w:szCs w:val="24"/>
              </w:rPr>
            </w:pPr>
            <w:r w:rsidRPr="00FC3481">
              <w:rPr>
                <w:rFonts w:ascii="Arial" w:hAnsi="Arial" w:cs="Arial"/>
                <w:b w:val="0"/>
                <w:bCs w:val="0"/>
                <w:color w:val="auto"/>
                <w:szCs w:val="24"/>
              </w:rPr>
              <w:t>Воробьева Светлана Леонидовна</w:t>
            </w:r>
          </w:p>
          <w:p w:rsidR="00FC3481" w:rsidRPr="00FC3481" w:rsidRDefault="00FC3481" w:rsidP="00FC3481">
            <w:pPr>
              <w:pStyle w:val="4"/>
              <w:spacing w:before="0" w:line="240" w:lineRule="auto"/>
              <w:contextualSpacing/>
              <w:rPr>
                <w:rFonts w:ascii="Arial" w:hAnsi="Arial" w:cs="Arial"/>
                <w:b/>
                <w:bCs/>
                <w:i w:val="0"/>
                <w:color w:val="auto"/>
                <w:szCs w:val="24"/>
              </w:rPr>
            </w:pPr>
            <w:r w:rsidRPr="00FC3481">
              <w:rPr>
                <w:rFonts w:ascii="Arial" w:hAnsi="Arial" w:cs="Arial"/>
                <w:b/>
                <w:bCs/>
                <w:i w:val="0"/>
                <w:color w:val="auto"/>
                <w:szCs w:val="24"/>
              </w:rPr>
              <w:t>Проректор по образовательной деятельности и молодежной политике</w:t>
            </w:r>
          </w:p>
          <w:p w:rsidR="00FC3481" w:rsidRPr="00FC3481" w:rsidRDefault="00FC3481" w:rsidP="00FC348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C3481">
              <w:rPr>
                <w:rFonts w:ascii="Arial" w:hAnsi="Arial" w:cs="Arial"/>
              </w:rPr>
              <w:t>Доктор сельскохозяйственных наук, профессор.</w:t>
            </w:r>
          </w:p>
        </w:tc>
      </w:tr>
    </w:tbl>
    <w:p w:rsidR="00FC3481" w:rsidRPr="00FC3481" w:rsidRDefault="00FC3481" w:rsidP="00FC3481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szCs w:val="24"/>
        </w:rPr>
      </w:pPr>
    </w:p>
    <w:tbl>
      <w:tblPr>
        <w:tblW w:w="13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50"/>
      </w:tblGrid>
      <w:tr w:rsidR="00FC3481" w:rsidRPr="00FC3481" w:rsidTr="00FC3481">
        <w:tc>
          <w:tcPr>
            <w:tcW w:w="0" w:type="auto"/>
            <w:shd w:val="clear" w:color="auto" w:fill="auto"/>
            <w:vAlign w:val="center"/>
          </w:tcPr>
          <w:p w:rsidR="00FC3481" w:rsidRPr="00FC3481" w:rsidRDefault="00FC3481" w:rsidP="00FC348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</w:tbl>
    <w:p w:rsidR="00FC3481" w:rsidRPr="00FC3481" w:rsidRDefault="00FC3481" w:rsidP="00FC348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C3481">
        <w:rPr>
          <w:rFonts w:ascii="Arial" w:hAnsi="Arial" w:cs="Arial"/>
          <w:szCs w:val="24"/>
        </w:rPr>
        <w:pict>
          <v:rect id="_x0000_i1028" style="width:0;height:1.5pt" o:hrstd="t" o:hr="t" fillcolor="#a0a0a0" stroked="f"/>
        </w:pict>
      </w:r>
    </w:p>
    <w:tbl>
      <w:tblPr>
        <w:tblW w:w="13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50"/>
      </w:tblGrid>
      <w:tr w:rsidR="00FC3481" w:rsidRPr="00FC3481" w:rsidTr="00FC3481">
        <w:trPr>
          <w:trHeight w:val="5514"/>
        </w:trPr>
        <w:tc>
          <w:tcPr>
            <w:tcW w:w="0" w:type="auto"/>
            <w:shd w:val="clear" w:color="auto" w:fill="auto"/>
            <w:vAlign w:val="center"/>
            <w:hideMark/>
          </w:tcPr>
          <w:p w:rsidR="00FC3481" w:rsidRDefault="00FC3481" w:rsidP="00FC3481">
            <w:pPr>
              <w:pStyle w:val="3"/>
              <w:spacing w:before="0" w:line="240" w:lineRule="auto"/>
              <w:contextualSpacing/>
              <w:rPr>
                <w:rFonts w:ascii="Arial" w:hAnsi="Arial" w:cs="Arial"/>
                <w:b w:val="0"/>
                <w:bCs w:val="0"/>
                <w:color w:val="auto"/>
                <w:szCs w:val="24"/>
              </w:rPr>
            </w:pPr>
            <w:r w:rsidRPr="00FC3481">
              <w:rPr>
                <w:rFonts w:ascii="Arial" w:hAnsi="Arial" w:cs="Arial"/>
                <w:b w:val="0"/>
                <w:bCs w:val="0"/>
                <w:noProof/>
                <w:color w:val="auto"/>
                <w:szCs w:val="24"/>
                <w:lang w:eastAsia="ru-RU"/>
              </w:rPr>
              <w:drawing>
                <wp:inline distT="0" distB="0" distL="0" distR="0">
                  <wp:extent cx="1621155" cy="2092960"/>
                  <wp:effectExtent l="0" t="0" r="0" b="0"/>
                  <wp:docPr id="6" name="Рисунок 6" descr="С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155" cy="209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3481" w:rsidRPr="00FC3481" w:rsidRDefault="00FC3481" w:rsidP="00FC3481">
            <w:pPr>
              <w:pStyle w:val="3"/>
              <w:spacing w:before="0" w:line="240" w:lineRule="auto"/>
              <w:contextualSpacing/>
              <w:rPr>
                <w:rFonts w:ascii="Arial" w:hAnsi="Arial" w:cs="Arial"/>
                <w:b w:val="0"/>
                <w:bCs w:val="0"/>
                <w:color w:val="auto"/>
                <w:szCs w:val="24"/>
              </w:rPr>
            </w:pPr>
            <w:r w:rsidRPr="00FC3481">
              <w:rPr>
                <w:rFonts w:ascii="Arial" w:hAnsi="Arial" w:cs="Arial"/>
                <w:b w:val="0"/>
                <w:bCs w:val="0"/>
                <w:color w:val="auto"/>
                <w:szCs w:val="24"/>
              </w:rPr>
              <w:t>Коконов Сергей Иванович</w:t>
            </w:r>
          </w:p>
          <w:p w:rsidR="00FC3481" w:rsidRPr="00FC3481" w:rsidRDefault="00FC3481" w:rsidP="00FC3481">
            <w:pPr>
              <w:pStyle w:val="4"/>
              <w:spacing w:before="0" w:line="240" w:lineRule="auto"/>
              <w:contextualSpacing/>
              <w:rPr>
                <w:rFonts w:ascii="Arial" w:hAnsi="Arial" w:cs="Arial"/>
                <w:b/>
                <w:bCs/>
                <w:i w:val="0"/>
                <w:color w:val="auto"/>
                <w:szCs w:val="24"/>
              </w:rPr>
            </w:pPr>
            <w:r w:rsidRPr="00FC3481">
              <w:rPr>
                <w:rFonts w:ascii="Arial" w:hAnsi="Arial" w:cs="Arial"/>
                <w:b/>
                <w:bCs/>
                <w:i w:val="0"/>
                <w:color w:val="auto"/>
                <w:szCs w:val="24"/>
              </w:rPr>
              <w:t>Проректор по научной работе и стратегическому развитию</w:t>
            </w:r>
          </w:p>
          <w:p w:rsidR="00FC3481" w:rsidRPr="00FC3481" w:rsidRDefault="00FC3481" w:rsidP="00FC348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C3481">
              <w:rPr>
                <w:rFonts w:ascii="Arial" w:hAnsi="Arial" w:cs="Arial"/>
              </w:rPr>
              <w:t>Доктор сельскохозяйственных наук, профессор. Заслуженный деятель науки Удмуртской Республики.</w:t>
            </w:r>
          </w:p>
        </w:tc>
      </w:tr>
    </w:tbl>
    <w:p w:rsidR="00FC3481" w:rsidRPr="00FC3481" w:rsidRDefault="00FC3481" w:rsidP="00FC3481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szCs w:val="24"/>
        </w:rPr>
      </w:pPr>
    </w:p>
    <w:tbl>
      <w:tblPr>
        <w:tblW w:w="13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50"/>
      </w:tblGrid>
      <w:tr w:rsidR="00FC3481" w:rsidRPr="00FC3481" w:rsidTr="00FC3481">
        <w:tc>
          <w:tcPr>
            <w:tcW w:w="0" w:type="auto"/>
            <w:shd w:val="clear" w:color="auto" w:fill="auto"/>
            <w:vAlign w:val="center"/>
            <w:hideMark/>
          </w:tcPr>
          <w:p w:rsidR="00FC3481" w:rsidRDefault="00FC3481" w:rsidP="00FC3481">
            <w:pPr>
              <w:pStyle w:val="3"/>
              <w:spacing w:before="0" w:line="240" w:lineRule="auto"/>
              <w:contextualSpacing/>
              <w:rPr>
                <w:rFonts w:ascii="Arial" w:hAnsi="Arial" w:cs="Arial"/>
                <w:b w:val="0"/>
                <w:bCs w:val="0"/>
                <w:color w:val="auto"/>
                <w:szCs w:val="24"/>
              </w:rPr>
            </w:pPr>
            <w:r w:rsidRPr="00FC3481">
              <w:rPr>
                <w:rFonts w:ascii="Arial" w:hAnsi="Arial" w:cs="Arial"/>
                <w:b w:val="0"/>
                <w:bCs w:val="0"/>
                <w:noProof/>
                <w:color w:val="auto"/>
                <w:szCs w:val="24"/>
                <w:lang w:eastAsia="ru-RU"/>
              </w:rPr>
              <w:lastRenderedPageBreak/>
              <w:drawing>
                <wp:inline distT="0" distB="0" distL="0" distR="0">
                  <wp:extent cx="1621155" cy="2045335"/>
                  <wp:effectExtent l="0" t="0" r="0" b="0"/>
                  <wp:docPr id="5" name="Рисунок 5" descr="Телицы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Телицы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155" cy="2045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3481" w:rsidRPr="00FC3481" w:rsidRDefault="00FC3481" w:rsidP="00FC3481">
            <w:pPr>
              <w:pStyle w:val="3"/>
              <w:spacing w:before="0" w:line="240" w:lineRule="auto"/>
              <w:contextualSpacing/>
              <w:rPr>
                <w:rFonts w:ascii="Arial" w:hAnsi="Arial" w:cs="Arial"/>
                <w:b w:val="0"/>
                <w:bCs w:val="0"/>
                <w:color w:val="auto"/>
                <w:szCs w:val="24"/>
              </w:rPr>
            </w:pPr>
            <w:r w:rsidRPr="00FC3481">
              <w:rPr>
                <w:rFonts w:ascii="Arial" w:hAnsi="Arial" w:cs="Arial"/>
                <w:b w:val="0"/>
                <w:bCs w:val="0"/>
                <w:color w:val="auto"/>
                <w:szCs w:val="24"/>
              </w:rPr>
              <w:t>Телицын Андрей Леонидович</w:t>
            </w:r>
          </w:p>
          <w:p w:rsidR="00FC3481" w:rsidRPr="00FC3481" w:rsidRDefault="00FC3481" w:rsidP="00FC3481">
            <w:pPr>
              <w:pStyle w:val="4"/>
              <w:spacing w:before="0" w:line="240" w:lineRule="auto"/>
              <w:contextualSpacing/>
              <w:rPr>
                <w:rFonts w:ascii="Arial" w:hAnsi="Arial" w:cs="Arial"/>
                <w:b/>
                <w:bCs/>
                <w:i w:val="0"/>
                <w:color w:val="auto"/>
                <w:szCs w:val="24"/>
              </w:rPr>
            </w:pPr>
            <w:r w:rsidRPr="00FC3481">
              <w:rPr>
                <w:rFonts w:ascii="Arial" w:hAnsi="Arial" w:cs="Arial"/>
                <w:b/>
                <w:bCs/>
                <w:i w:val="0"/>
                <w:color w:val="auto"/>
                <w:szCs w:val="24"/>
              </w:rPr>
              <w:t>Директор по развитию и эксплуатации имущественного комплекса</w:t>
            </w:r>
          </w:p>
        </w:tc>
      </w:tr>
    </w:tbl>
    <w:p w:rsidR="00FC3481" w:rsidRPr="00FC3481" w:rsidRDefault="00FC3481" w:rsidP="00FC3481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szCs w:val="24"/>
        </w:rPr>
      </w:pPr>
    </w:p>
    <w:tbl>
      <w:tblPr>
        <w:tblW w:w="13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50"/>
      </w:tblGrid>
      <w:tr w:rsidR="00FC3481" w:rsidRPr="00FC3481" w:rsidTr="00FC3481">
        <w:tc>
          <w:tcPr>
            <w:tcW w:w="0" w:type="auto"/>
            <w:shd w:val="clear" w:color="auto" w:fill="auto"/>
            <w:vAlign w:val="center"/>
          </w:tcPr>
          <w:p w:rsidR="00FC3481" w:rsidRPr="00FC3481" w:rsidRDefault="00FC3481" w:rsidP="00FC348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</w:tbl>
    <w:p w:rsidR="00FC3481" w:rsidRPr="00FC3481" w:rsidRDefault="00FC3481" w:rsidP="00FC348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C3481">
        <w:rPr>
          <w:rFonts w:ascii="Arial" w:hAnsi="Arial" w:cs="Arial"/>
          <w:szCs w:val="24"/>
        </w:rPr>
        <w:pict>
          <v:rect id="_x0000_i1032" style="width:0;height:1.5pt" o:hrstd="t" o:hr="t" fillcolor="#a0a0a0" stroked="f"/>
        </w:pict>
      </w:r>
    </w:p>
    <w:tbl>
      <w:tblPr>
        <w:tblW w:w="114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5"/>
      </w:tblGrid>
      <w:tr w:rsidR="00FC3481" w:rsidRPr="00FC3481" w:rsidTr="00FC3481">
        <w:tc>
          <w:tcPr>
            <w:tcW w:w="0" w:type="auto"/>
            <w:shd w:val="clear" w:color="auto" w:fill="auto"/>
            <w:vAlign w:val="center"/>
            <w:hideMark/>
          </w:tcPr>
          <w:p w:rsidR="00FC3481" w:rsidRDefault="00FC3481" w:rsidP="00FC3481">
            <w:pPr>
              <w:pStyle w:val="3"/>
              <w:spacing w:before="0" w:line="240" w:lineRule="auto"/>
              <w:contextualSpacing/>
              <w:rPr>
                <w:rFonts w:ascii="Arial" w:hAnsi="Arial" w:cs="Arial"/>
                <w:b w:val="0"/>
                <w:bCs w:val="0"/>
                <w:color w:val="auto"/>
                <w:szCs w:val="24"/>
              </w:rPr>
            </w:pPr>
            <w:r w:rsidRPr="00FC3481">
              <w:rPr>
                <w:rFonts w:ascii="Arial" w:hAnsi="Arial" w:cs="Arial"/>
                <w:b w:val="0"/>
                <w:bCs w:val="0"/>
                <w:noProof/>
                <w:color w:val="auto"/>
                <w:szCs w:val="24"/>
                <w:lang w:eastAsia="ru-RU"/>
              </w:rPr>
              <w:drawing>
                <wp:inline distT="0" distB="0" distL="0" distR="0">
                  <wp:extent cx="1621155" cy="2130425"/>
                  <wp:effectExtent l="0" t="0" r="0" b="0"/>
                  <wp:docPr id="4" name="Рисунок 4" descr="ЗАКИРОВА ГЛАВ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ЗАКИРОВА ГЛАВ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155" cy="213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3481" w:rsidRPr="00FC3481" w:rsidRDefault="00FC3481" w:rsidP="00FC3481">
            <w:pPr>
              <w:pStyle w:val="3"/>
              <w:spacing w:before="0" w:line="240" w:lineRule="auto"/>
              <w:contextualSpacing/>
              <w:rPr>
                <w:rFonts w:ascii="Arial" w:hAnsi="Arial" w:cs="Arial"/>
                <w:b w:val="0"/>
                <w:bCs w:val="0"/>
                <w:color w:val="auto"/>
                <w:szCs w:val="24"/>
              </w:rPr>
            </w:pPr>
            <w:r w:rsidRPr="00FC3481">
              <w:rPr>
                <w:rFonts w:ascii="Arial" w:hAnsi="Arial" w:cs="Arial"/>
                <w:b w:val="0"/>
                <w:bCs w:val="0"/>
                <w:color w:val="auto"/>
                <w:szCs w:val="24"/>
              </w:rPr>
              <w:t>Закирова Гульназ Ринатовна</w:t>
            </w:r>
          </w:p>
          <w:p w:rsidR="00FC3481" w:rsidRPr="00FC3481" w:rsidRDefault="00FC3481" w:rsidP="00FC3481">
            <w:pPr>
              <w:pStyle w:val="4"/>
              <w:spacing w:before="0" w:line="240" w:lineRule="auto"/>
              <w:contextualSpacing/>
              <w:rPr>
                <w:rFonts w:ascii="Arial" w:hAnsi="Arial" w:cs="Arial"/>
                <w:b/>
                <w:bCs/>
                <w:i w:val="0"/>
                <w:color w:val="auto"/>
                <w:szCs w:val="24"/>
              </w:rPr>
            </w:pPr>
            <w:r w:rsidRPr="00FC3481">
              <w:rPr>
                <w:rFonts w:ascii="Arial" w:hAnsi="Arial" w:cs="Arial"/>
                <w:b/>
                <w:bCs/>
                <w:i w:val="0"/>
                <w:color w:val="auto"/>
                <w:szCs w:val="24"/>
              </w:rPr>
              <w:t>Директор по экономике и финансам</w:t>
            </w:r>
          </w:p>
        </w:tc>
      </w:tr>
    </w:tbl>
    <w:p w:rsidR="00FC3481" w:rsidRPr="00FC3481" w:rsidRDefault="00FC3481" w:rsidP="00FC3481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szCs w:val="24"/>
        </w:rPr>
      </w:pPr>
    </w:p>
    <w:p w:rsidR="00FC3481" w:rsidRPr="00FC3481" w:rsidRDefault="00FC3481" w:rsidP="00FC348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C3481">
        <w:rPr>
          <w:rFonts w:ascii="Arial" w:hAnsi="Arial" w:cs="Arial"/>
          <w:szCs w:val="24"/>
        </w:rPr>
        <w:pict>
          <v:rect id="_x0000_i1034" style="width:0;height:1.5pt" o:hrstd="t" o:hr="t" fillcolor="#a0a0a0" stroked="f"/>
        </w:pict>
      </w:r>
    </w:p>
    <w:tbl>
      <w:tblPr>
        <w:tblW w:w="13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50"/>
      </w:tblGrid>
      <w:tr w:rsidR="00FC3481" w:rsidRPr="00FC3481" w:rsidTr="00FC3481">
        <w:tc>
          <w:tcPr>
            <w:tcW w:w="0" w:type="auto"/>
            <w:shd w:val="clear" w:color="auto" w:fill="auto"/>
            <w:vAlign w:val="center"/>
            <w:hideMark/>
          </w:tcPr>
          <w:p w:rsidR="00FC3481" w:rsidRDefault="00FC3481" w:rsidP="00FC3481">
            <w:pPr>
              <w:pStyle w:val="3"/>
              <w:spacing w:before="0" w:line="240" w:lineRule="auto"/>
              <w:contextualSpacing/>
              <w:rPr>
                <w:rFonts w:ascii="Arial" w:hAnsi="Arial" w:cs="Arial"/>
                <w:b w:val="0"/>
                <w:bCs w:val="0"/>
                <w:color w:val="auto"/>
                <w:szCs w:val="24"/>
              </w:rPr>
            </w:pPr>
            <w:r w:rsidRPr="00FC3481">
              <w:rPr>
                <w:rFonts w:ascii="Arial" w:hAnsi="Arial" w:cs="Arial"/>
                <w:b w:val="0"/>
                <w:bCs w:val="0"/>
                <w:noProof/>
                <w:color w:val="auto"/>
                <w:szCs w:val="24"/>
                <w:lang w:eastAsia="ru-RU"/>
              </w:rPr>
              <w:lastRenderedPageBreak/>
              <w:drawing>
                <wp:inline distT="0" distB="0" distL="0" distR="0">
                  <wp:extent cx="1621155" cy="1913890"/>
                  <wp:effectExtent l="0" t="0" r="0" b="0"/>
                  <wp:docPr id="3" name="Рисунок 3" descr="DSC 16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SC 16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155" cy="191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3481" w:rsidRPr="00FC3481" w:rsidRDefault="00FC3481" w:rsidP="00FC3481">
            <w:pPr>
              <w:pStyle w:val="3"/>
              <w:spacing w:before="0" w:line="240" w:lineRule="auto"/>
              <w:contextualSpacing/>
              <w:rPr>
                <w:rFonts w:ascii="Arial" w:hAnsi="Arial" w:cs="Arial"/>
                <w:b w:val="0"/>
                <w:bCs w:val="0"/>
                <w:color w:val="auto"/>
                <w:szCs w:val="24"/>
              </w:rPr>
            </w:pPr>
            <w:r w:rsidRPr="00FC3481">
              <w:rPr>
                <w:rFonts w:ascii="Arial" w:hAnsi="Arial" w:cs="Arial"/>
                <w:b w:val="0"/>
                <w:bCs w:val="0"/>
                <w:color w:val="auto"/>
                <w:szCs w:val="24"/>
              </w:rPr>
              <w:t>Хохряков Николай Владимирович</w:t>
            </w:r>
          </w:p>
          <w:p w:rsidR="00FC3481" w:rsidRPr="00FC3481" w:rsidRDefault="00FC3481" w:rsidP="00FC3481">
            <w:pPr>
              <w:pStyle w:val="4"/>
              <w:spacing w:before="0" w:line="240" w:lineRule="auto"/>
              <w:contextualSpacing/>
              <w:rPr>
                <w:rFonts w:ascii="Arial" w:hAnsi="Arial" w:cs="Arial"/>
                <w:b/>
                <w:bCs/>
                <w:i w:val="0"/>
                <w:color w:val="auto"/>
                <w:szCs w:val="24"/>
              </w:rPr>
            </w:pPr>
            <w:r w:rsidRPr="00FC3481">
              <w:rPr>
                <w:rFonts w:ascii="Arial" w:hAnsi="Arial" w:cs="Arial"/>
                <w:b/>
                <w:bCs/>
                <w:i w:val="0"/>
                <w:color w:val="auto"/>
                <w:szCs w:val="24"/>
              </w:rPr>
              <w:t>Директор по цифровизации и развитию информационных систем</w:t>
            </w:r>
          </w:p>
          <w:p w:rsidR="00FC3481" w:rsidRPr="00FC3481" w:rsidRDefault="00FC3481" w:rsidP="00FC348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C3481">
              <w:rPr>
                <w:rFonts w:ascii="Arial" w:hAnsi="Arial" w:cs="Arial"/>
              </w:rPr>
              <w:t>Кандидат физико-математических наук, доцент.</w:t>
            </w:r>
          </w:p>
        </w:tc>
      </w:tr>
    </w:tbl>
    <w:p w:rsidR="00FC3481" w:rsidRPr="00FC3481" w:rsidRDefault="00FC3481" w:rsidP="00FC3481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szCs w:val="24"/>
        </w:rPr>
      </w:pPr>
    </w:p>
    <w:tbl>
      <w:tblPr>
        <w:tblW w:w="13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50"/>
      </w:tblGrid>
      <w:tr w:rsidR="00FC3481" w:rsidRPr="00FC3481" w:rsidTr="00FC3481">
        <w:tc>
          <w:tcPr>
            <w:tcW w:w="0" w:type="auto"/>
            <w:shd w:val="clear" w:color="auto" w:fill="auto"/>
            <w:vAlign w:val="center"/>
          </w:tcPr>
          <w:p w:rsidR="00FC3481" w:rsidRPr="00FC3481" w:rsidRDefault="00FC3481" w:rsidP="00FC348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</w:tbl>
    <w:p w:rsidR="00FC3481" w:rsidRPr="00FC3481" w:rsidRDefault="00FC3481" w:rsidP="00FC348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C3481">
        <w:rPr>
          <w:rFonts w:ascii="Arial" w:hAnsi="Arial" w:cs="Arial"/>
          <w:szCs w:val="24"/>
        </w:rPr>
        <w:pict>
          <v:rect id="_x0000_i1036" style="width:0;height:1.5pt" o:hrstd="t" o:hr="t" fillcolor="#a0a0a0" stroked="f"/>
        </w:pict>
      </w:r>
    </w:p>
    <w:tbl>
      <w:tblPr>
        <w:tblW w:w="13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50"/>
      </w:tblGrid>
      <w:tr w:rsidR="00FC3481" w:rsidRPr="00FC3481" w:rsidTr="00FC3481">
        <w:tc>
          <w:tcPr>
            <w:tcW w:w="0" w:type="auto"/>
            <w:shd w:val="clear" w:color="auto" w:fill="auto"/>
            <w:vAlign w:val="center"/>
            <w:hideMark/>
          </w:tcPr>
          <w:p w:rsidR="00FC3481" w:rsidRDefault="00FC3481" w:rsidP="00FC3481">
            <w:pPr>
              <w:pStyle w:val="3"/>
              <w:spacing w:before="0" w:line="240" w:lineRule="auto"/>
              <w:contextualSpacing/>
              <w:rPr>
                <w:rFonts w:ascii="Arial" w:hAnsi="Arial" w:cs="Arial"/>
                <w:b w:val="0"/>
                <w:bCs w:val="0"/>
                <w:color w:val="auto"/>
                <w:szCs w:val="24"/>
              </w:rPr>
            </w:pPr>
            <w:r w:rsidRPr="00FC3481">
              <w:rPr>
                <w:rFonts w:ascii="Arial" w:hAnsi="Arial" w:cs="Arial"/>
                <w:b w:val="0"/>
                <w:bCs w:val="0"/>
                <w:noProof/>
                <w:color w:val="auto"/>
                <w:szCs w:val="24"/>
                <w:lang w:eastAsia="ru-RU"/>
              </w:rPr>
              <w:drawing>
                <wp:inline distT="0" distB="0" distL="0" distR="0">
                  <wp:extent cx="1621155" cy="2865755"/>
                  <wp:effectExtent l="0" t="0" r="0" b="0"/>
                  <wp:docPr id="2" name="Рисунок 2" descr="Зяблице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Зяблице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155" cy="286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3481" w:rsidRPr="00FC3481" w:rsidRDefault="00FC3481" w:rsidP="00FC3481">
            <w:pPr>
              <w:pStyle w:val="3"/>
              <w:spacing w:before="0" w:line="240" w:lineRule="auto"/>
              <w:contextualSpacing/>
              <w:rPr>
                <w:rFonts w:ascii="Arial" w:hAnsi="Arial" w:cs="Arial"/>
                <w:b w:val="0"/>
                <w:bCs w:val="0"/>
                <w:color w:val="auto"/>
                <w:szCs w:val="24"/>
              </w:rPr>
            </w:pPr>
            <w:r w:rsidRPr="00FC3481">
              <w:rPr>
                <w:rFonts w:ascii="Arial" w:hAnsi="Arial" w:cs="Arial"/>
                <w:b w:val="0"/>
                <w:bCs w:val="0"/>
                <w:color w:val="auto"/>
                <w:szCs w:val="24"/>
              </w:rPr>
              <w:t>Зяблицева Екатерина Анатольевна</w:t>
            </w:r>
          </w:p>
          <w:p w:rsidR="00FC3481" w:rsidRPr="00FC3481" w:rsidRDefault="00FC3481" w:rsidP="00FC3481">
            <w:pPr>
              <w:pStyle w:val="4"/>
              <w:spacing w:before="0" w:line="240" w:lineRule="auto"/>
              <w:contextualSpacing/>
              <w:rPr>
                <w:rFonts w:ascii="Arial" w:hAnsi="Arial" w:cs="Arial"/>
                <w:b/>
                <w:bCs/>
                <w:i w:val="0"/>
                <w:color w:val="auto"/>
                <w:szCs w:val="24"/>
              </w:rPr>
            </w:pPr>
            <w:r w:rsidRPr="00FC3481">
              <w:rPr>
                <w:rFonts w:ascii="Arial" w:hAnsi="Arial" w:cs="Arial"/>
                <w:b/>
                <w:bCs/>
                <w:i w:val="0"/>
                <w:color w:val="auto"/>
                <w:szCs w:val="24"/>
              </w:rPr>
              <w:t>Главный бухгалтер</w:t>
            </w:r>
          </w:p>
          <w:p w:rsidR="00FC3481" w:rsidRPr="00FC3481" w:rsidRDefault="00FC3481" w:rsidP="00FC348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C3481">
              <w:rPr>
                <w:rStyle w:val="a8"/>
                <w:rFonts w:ascii="Arial" w:eastAsiaTheme="majorEastAsia" w:hAnsi="Arial" w:cs="Arial"/>
                <w:i w:val="0"/>
              </w:rPr>
              <w:t>Подразделения в прямом подчинении:</w:t>
            </w:r>
            <w:r w:rsidRPr="00FC3481">
              <w:rPr>
                <w:rFonts w:ascii="Arial" w:hAnsi="Arial" w:cs="Arial"/>
                <w:iCs/>
              </w:rPr>
              <w:br/>
            </w:r>
            <w:r w:rsidRPr="00FC3481">
              <w:rPr>
                <w:rFonts w:ascii="Arial" w:hAnsi="Arial" w:cs="Arial"/>
              </w:rPr>
              <w:t>Бухгалтерия</w:t>
            </w:r>
          </w:p>
        </w:tc>
      </w:tr>
    </w:tbl>
    <w:p w:rsidR="00FC3481" w:rsidRPr="00FC3481" w:rsidRDefault="00FC3481" w:rsidP="00FC3481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szCs w:val="24"/>
        </w:rPr>
      </w:pPr>
    </w:p>
    <w:tbl>
      <w:tblPr>
        <w:tblW w:w="13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50"/>
      </w:tblGrid>
      <w:tr w:rsidR="00FC3481" w:rsidRPr="00FC3481" w:rsidTr="00FC3481">
        <w:tc>
          <w:tcPr>
            <w:tcW w:w="0" w:type="auto"/>
            <w:shd w:val="clear" w:color="auto" w:fill="auto"/>
            <w:vAlign w:val="center"/>
          </w:tcPr>
          <w:p w:rsidR="00FC3481" w:rsidRPr="00FC3481" w:rsidRDefault="00FC3481" w:rsidP="00FC348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</w:tbl>
    <w:p w:rsidR="00FC3481" w:rsidRPr="00FC3481" w:rsidRDefault="00FC3481" w:rsidP="00FC348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C3481">
        <w:rPr>
          <w:rFonts w:ascii="Arial" w:hAnsi="Arial" w:cs="Arial"/>
          <w:szCs w:val="24"/>
        </w:rPr>
        <w:pict>
          <v:rect id="_x0000_i1038" style="width:0;height:1.5pt" o:hrstd="t" o:hr="t" fillcolor="#a0a0a0" stroked="f"/>
        </w:pict>
      </w:r>
    </w:p>
    <w:tbl>
      <w:tblPr>
        <w:tblW w:w="13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50"/>
      </w:tblGrid>
      <w:tr w:rsidR="00FC3481" w:rsidRPr="00FC3481" w:rsidTr="00FC3481">
        <w:tc>
          <w:tcPr>
            <w:tcW w:w="0" w:type="auto"/>
            <w:shd w:val="clear" w:color="auto" w:fill="auto"/>
            <w:vAlign w:val="center"/>
            <w:hideMark/>
          </w:tcPr>
          <w:p w:rsidR="00FC3481" w:rsidRDefault="00FC3481" w:rsidP="00FC3481">
            <w:pPr>
              <w:pStyle w:val="3"/>
              <w:spacing w:before="0" w:line="240" w:lineRule="auto"/>
              <w:contextualSpacing/>
              <w:rPr>
                <w:rFonts w:ascii="Arial" w:hAnsi="Arial" w:cs="Arial"/>
                <w:b w:val="0"/>
                <w:bCs w:val="0"/>
                <w:color w:val="auto"/>
                <w:szCs w:val="24"/>
              </w:rPr>
            </w:pPr>
            <w:r w:rsidRPr="00FC3481">
              <w:rPr>
                <w:rFonts w:ascii="Arial" w:hAnsi="Arial" w:cs="Arial"/>
                <w:b w:val="0"/>
                <w:bCs w:val="0"/>
                <w:noProof/>
                <w:color w:val="auto"/>
                <w:szCs w:val="24"/>
                <w:lang w:eastAsia="ru-RU"/>
              </w:rPr>
              <w:lastRenderedPageBreak/>
              <w:drawing>
                <wp:inline distT="0" distB="0" distL="0" distR="0">
                  <wp:extent cx="1621155" cy="1988820"/>
                  <wp:effectExtent l="0" t="0" r="0" b="0"/>
                  <wp:docPr id="1" name="Рисунок 1" descr="Иж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Иж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155" cy="198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3481" w:rsidRPr="00FC3481" w:rsidRDefault="00FC3481" w:rsidP="00FC3481">
            <w:pPr>
              <w:pStyle w:val="3"/>
              <w:spacing w:before="0" w:line="240" w:lineRule="auto"/>
              <w:contextualSpacing/>
              <w:rPr>
                <w:rFonts w:ascii="Arial" w:hAnsi="Arial" w:cs="Arial"/>
                <w:b w:val="0"/>
                <w:bCs w:val="0"/>
                <w:color w:val="auto"/>
                <w:szCs w:val="24"/>
              </w:rPr>
            </w:pPr>
            <w:r w:rsidRPr="00FC3481">
              <w:rPr>
                <w:rFonts w:ascii="Arial" w:hAnsi="Arial" w:cs="Arial"/>
                <w:b w:val="0"/>
                <w:bCs w:val="0"/>
                <w:color w:val="auto"/>
                <w:szCs w:val="24"/>
              </w:rPr>
              <w:t>Шкарупа Константин Евгеньевич</w:t>
            </w:r>
          </w:p>
          <w:p w:rsidR="00FC3481" w:rsidRPr="00FC3481" w:rsidRDefault="00FC3481" w:rsidP="00FC3481">
            <w:pPr>
              <w:pStyle w:val="4"/>
              <w:spacing w:before="0" w:line="240" w:lineRule="auto"/>
              <w:contextualSpacing/>
              <w:rPr>
                <w:rFonts w:ascii="Arial" w:hAnsi="Arial" w:cs="Arial"/>
                <w:b/>
                <w:bCs/>
                <w:i w:val="0"/>
                <w:color w:val="auto"/>
                <w:szCs w:val="24"/>
              </w:rPr>
            </w:pPr>
            <w:r w:rsidRPr="00FC3481">
              <w:rPr>
                <w:rFonts w:ascii="Arial" w:hAnsi="Arial" w:cs="Arial"/>
                <w:b/>
                <w:bCs/>
                <w:i w:val="0"/>
                <w:color w:val="auto"/>
                <w:szCs w:val="24"/>
              </w:rPr>
              <w:t>Директор по производственной деятельности</w:t>
            </w:r>
          </w:p>
          <w:p w:rsidR="00FC3481" w:rsidRPr="00FC3481" w:rsidRDefault="00FC3481" w:rsidP="00FC348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C3481">
              <w:rPr>
                <w:rFonts w:ascii="Arial" w:hAnsi="Arial" w:cs="Arial"/>
              </w:rPr>
              <w:t>Кандидат сельскохозяйственных наук</w:t>
            </w:r>
          </w:p>
        </w:tc>
      </w:tr>
    </w:tbl>
    <w:p w:rsidR="00243221" w:rsidRPr="00FC3481" w:rsidRDefault="00243221" w:rsidP="00FC3481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FC348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87EAF"/>
    <w:rsid w:val="00FC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71835"/>
  <w15:docId w15:val="{9D08CA3B-53B2-4B55-92CE-606BC252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C348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FC348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FC3481"/>
    <w:rPr>
      <w:i/>
      <w:iCs/>
    </w:rPr>
  </w:style>
  <w:style w:type="character" w:customStyle="1" w:styleId="fa">
    <w:name w:val="fa"/>
    <w:basedOn w:val="a0"/>
    <w:rsid w:val="00FC3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0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2024-12-19T05:05:00Z</dcterms:modified>
</cp:coreProperties>
</file>