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F26" w:rsidRDefault="002B1F26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</w:rPr>
      </w:pPr>
      <w:r>
        <w:rPr>
          <w:rFonts w:ascii="Arial" w:hAnsi="Arial" w:cs="Arial"/>
          <w:color w:val="14202C"/>
          <w:sz w:val="54"/>
          <w:szCs w:val="54"/>
        </w:rPr>
        <w:t>Романчук Иван Сергеевич</w:t>
      </w:r>
    </w:p>
    <w:p w:rsidR="002B1F26" w:rsidRDefault="002B1F26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2B1F26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2088AD3D" wp14:editId="0CF6745B">
            <wp:extent cx="2981741" cy="3229426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BA" w:rsidRDefault="009768BA" w:rsidP="000B23BC">
      <w:p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Ректор</w:t>
      </w:r>
    </w:p>
    <w:p w:rsidR="002B1F26" w:rsidRPr="009768BA" w:rsidRDefault="002B1F26" w:rsidP="000B23BC">
      <w:pPr>
        <w:spacing w:after="0" w:line="240" w:lineRule="auto"/>
        <w:contextualSpacing/>
        <w:rPr>
          <w:sz w:val="22"/>
          <w:szCs w:val="22"/>
          <w:lang w:eastAsia="ru-RU"/>
        </w:rPr>
      </w:pPr>
      <w:r w:rsidRPr="009768BA">
        <w:rPr>
          <w:rFonts w:ascii="Arial" w:hAnsi="Arial" w:cs="Arial"/>
          <w:color w:val="000000"/>
          <w:sz w:val="22"/>
          <w:szCs w:val="22"/>
        </w:rPr>
        <w:t>Родился 4 февраля 1981 года в с. Ильинка Казанского р-на Тюменской области.</w:t>
      </w:r>
      <w:r w:rsidRPr="009768BA">
        <w:rPr>
          <w:rFonts w:ascii="Arial" w:hAnsi="Arial" w:cs="Arial"/>
          <w:b/>
          <w:bCs/>
          <w:caps/>
          <w:color w:val="000000"/>
          <w:sz w:val="22"/>
          <w:szCs w:val="22"/>
        </w:rPr>
        <w:br/>
        <w:t>Образование  </w:t>
      </w:r>
      <w:r w:rsidRPr="009768BA">
        <w:rPr>
          <w:rFonts w:ascii="Arial" w:hAnsi="Arial" w:cs="Arial"/>
          <w:color w:val="000000"/>
          <w:sz w:val="22"/>
          <w:szCs w:val="22"/>
        </w:rPr>
        <w:br/>
        <w:t>В 2002 году закончил обучение в Тюменском юридическом университете МВД России по специальности «Юриспруденция».</w:t>
      </w:r>
      <w:r w:rsidRPr="009768BA">
        <w:rPr>
          <w:rFonts w:ascii="Arial" w:hAnsi="Arial" w:cs="Arial"/>
          <w:color w:val="000000"/>
          <w:sz w:val="22"/>
          <w:szCs w:val="22"/>
        </w:rPr>
        <w:br/>
        <w:t>В 2005 году окончил Санкт-Петербургский университет МВД России (адъюнктура). </w:t>
      </w:r>
      <w:r w:rsidRPr="009768BA">
        <w:rPr>
          <w:rFonts w:ascii="Arial" w:hAnsi="Arial" w:cs="Arial"/>
          <w:color w:val="000000"/>
          <w:sz w:val="22"/>
          <w:szCs w:val="22"/>
        </w:rPr>
        <w:br/>
        <w:t>В этом же году успешно защитил кандидатскую диссертацию с присуждением ученой степени кандидата юридических наук.</w:t>
      </w:r>
      <w:r w:rsidRPr="009768BA">
        <w:rPr>
          <w:rFonts w:ascii="Arial" w:hAnsi="Arial" w:cs="Arial"/>
          <w:color w:val="000000"/>
          <w:sz w:val="22"/>
          <w:szCs w:val="22"/>
        </w:rPr>
        <w:br/>
        <w:t>В 2009 году присвоено ученое звание доцента по кафедре теории и истории государства и права.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color w:val="000000"/>
          <w:sz w:val="22"/>
          <w:szCs w:val="22"/>
        </w:rPr>
        <w:br/>
        <w:t>Кандидат юридических наук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color w:val="000000"/>
          <w:sz w:val="22"/>
          <w:szCs w:val="22"/>
        </w:rPr>
        <w:br/>
        <w:t>Доцент кафедры теории государства и права и международного права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color w:val="000000"/>
          <w:sz w:val="22"/>
          <w:szCs w:val="22"/>
        </w:rPr>
        <w:br/>
        <w:t>С 2006 года работает в Тюменском государственном университете (доцент кафедры теории и истории государства и права, проректор – ответственный секретарь Приемной комиссии, проректор, директор </w:t>
      </w:r>
      <w:r w:rsidRPr="009768BA">
        <w:rPr>
          <w:rFonts w:ascii="Arial" w:hAnsi="Arial" w:cs="Arial"/>
          <w:sz w:val="22"/>
          <w:szCs w:val="22"/>
        </w:rPr>
        <w:t>Института</w:t>
      </w:r>
      <w:r w:rsidRPr="009768BA">
        <w:rPr>
          <w:rFonts w:ascii="Arial" w:hAnsi="Arial" w:cs="Arial"/>
          <w:color w:val="000000"/>
          <w:sz w:val="22"/>
          <w:szCs w:val="22"/>
        </w:rPr>
        <w:t> государства и права).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b/>
          <w:bCs/>
          <w:caps/>
          <w:color w:val="000000"/>
          <w:sz w:val="22"/>
          <w:szCs w:val="22"/>
        </w:rPr>
        <w:br/>
      </w:r>
    </w:p>
    <w:p w:rsidR="002B1F26" w:rsidRPr="009768BA" w:rsidRDefault="002B1F26" w:rsidP="000B23B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Председатель совета молодых юристов Тюменского регионального отделения Ассоциации юристов России; </w:t>
      </w:r>
    </w:p>
    <w:p w:rsidR="002B1F26" w:rsidRPr="009768BA" w:rsidRDefault="002B1F26" w:rsidP="000B23BC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Депутат Тюменской городской Думы.</w:t>
      </w:r>
    </w:p>
    <w:p w:rsidR="002B1F26" w:rsidRPr="009768BA" w:rsidRDefault="002B1F26" w:rsidP="000B23BC">
      <w:pPr>
        <w:spacing w:after="0" w:line="240" w:lineRule="auto"/>
        <w:contextualSpacing/>
        <w:rPr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lastRenderedPageBreak/>
        <w:br/>
      </w:r>
      <w:r w:rsidRPr="009768BA">
        <w:rPr>
          <w:rFonts w:ascii="Arial" w:hAnsi="Arial" w:cs="Arial"/>
          <w:b/>
          <w:bCs/>
          <w:caps/>
          <w:color w:val="000000"/>
          <w:sz w:val="22"/>
          <w:szCs w:val="22"/>
        </w:rPr>
        <w:t>Награды 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Обладатель гранта Президента Российской Федерации в 2010-2011 гг. для молодых ученых кандидатов наук по теме: «Способы преодоления коррупционной деятельности властных структур»;</w:t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Диплом лауреата юридической премии «Юрист 2011 года Тюменской области» в номинации «Молодой юрист» Тюменского регионального отделения Общероссийской общественной организации «Ассоциация юристов России»;</w:t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Почетная грамота департамента образования Администрации г. Сургута за многолетний добросовестный и творческий труд, успехи в организации и совершенствовании учебного и воспитательного процессов, значительный вклад в дело подготовки высококвалифицированных специалистов, 9 декабря 2011 года;</w:t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Благодарность Тюменской областной Думы за содействие в организации и проведения Международной научно-практической конференции на тему: «Антикоррупционная политика государства: формирование и реализация в России и Германии» – Распоряжение Председателя областной Думы № 54-рб от 7 июня 2013 года;</w:t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Благодарность Министерства образования и науки РФ – Приказ № 574/к-н от 5 июля 2013 года;</w:t>
      </w:r>
    </w:p>
    <w:p w:rsidR="002B1F26" w:rsidRPr="009768BA" w:rsidRDefault="002B1F26" w:rsidP="000B23BC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Благодарностью Председателя Совета Федерации Федерального Собрания РФ. </w:t>
      </w:r>
    </w:p>
    <w:p w:rsidR="002B1F26" w:rsidRPr="009768BA" w:rsidRDefault="002B1F26" w:rsidP="000B23BC">
      <w:pPr>
        <w:spacing w:after="0" w:line="240" w:lineRule="auto"/>
        <w:contextualSpacing/>
        <w:rPr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 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b/>
          <w:bCs/>
          <w:caps/>
          <w:color w:val="000000"/>
          <w:sz w:val="22"/>
          <w:szCs w:val="22"/>
        </w:rPr>
        <w:t>Информация о повышении квалификации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2015, НОУ Московская школа управления СКОЛКОВО, Анализ ситуации и целевая модель исследовательской деятельности ТюмГУ, Ключевые шаги по трансформации исследовательской деятельности ТюмГУ.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2015, НОУ Московская школа управления СКОЛКОВО, Позиционирование университета, Модель университета.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2015, НОУ Московская школа управления СКОЛКОВО, Перспективы Тюменского региона: новые индустрии и кадровый потенциал.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2014, ТюмГУ, Экспресс-оценка иностранных документов об образовании.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2013, ТюмГУ, Эксперты для работы в комиссиях, образованных органами государственной власти и местного самоуправления.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2008, Университет Версаля Сэн-Кантен ан Ивлин г. Париж, Принципы и организация права Франции и европейских стран.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2007, НИУ «Высшая школа экономики», Актуальные проблемы совершенствования государственного и муниципального управления в современной России.</w:t>
      </w:r>
    </w:p>
    <w:p w:rsidR="002B1F26" w:rsidRPr="009768BA" w:rsidRDefault="002B1F26" w:rsidP="000B23BC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2007, НИУ «Высшая школа экономики», Моделирование деятельности органов государственной власти как технология административной реформы.</w:t>
      </w:r>
    </w:p>
    <w:p w:rsidR="002B1F26" w:rsidRPr="009768BA" w:rsidRDefault="002B1F26" w:rsidP="000B23BC">
      <w:pPr>
        <w:spacing w:after="0" w:line="240" w:lineRule="auto"/>
        <w:contextualSpacing/>
        <w:rPr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 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  <w:r w:rsidRPr="009768BA">
        <w:rPr>
          <w:rFonts w:ascii="Arial" w:hAnsi="Arial" w:cs="Arial"/>
          <w:b/>
          <w:bCs/>
          <w:caps/>
          <w:color w:val="000000"/>
          <w:sz w:val="22"/>
          <w:szCs w:val="22"/>
        </w:rPr>
        <w:t>Научные и профессиональные интересы</w:t>
      </w:r>
      <w:r w:rsidRPr="009768BA">
        <w:rPr>
          <w:rFonts w:ascii="Arial" w:hAnsi="Arial" w:cs="Arial"/>
          <w:color w:val="000000"/>
          <w:sz w:val="22"/>
          <w:szCs w:val="22"/>
        </w:rPr>
        <w:br/>
      </w:r>
    </w:p>
    <w:p w:rsidR="002B1F26" w:rsidRPr="009768BA" w:rsidRDefault="002B1F26" w:rsidP="000B23BC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Эпистемологический инструментарий исследования публичной власти и властеотношений.</w:t>
      </w:r>
    </w:p>
    <w:p w:rsidR="002B1F26" w:rsidRPr="009768BA" w:rsidRDefault="002B1F26" w:rsidP="000B23BC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Механизмы позиционирования вуза для привлечения талантливых абитуриентов</w:t>
      </w:r>
    </w:p>
    <w:p w:rsidR="002B1F26" w:rsidRDefault="002B1F26" w:rsidP="000B23BC">
      <w:pPr>
        <w:spacing w:after="0" w:line="240" w:lineRule="auto"/>
        <w:contextualSpacing/>
        <w:rPr>
          <w:lang w:eastAsia="ru-RU"/>
        </w:rPr>
      </w:pPr>
      <w:r>
        <w:rPr>
          <w:lang w:eastAsia="ru-RU"/>
        </w:rPr>
        <w:br w:type="page"/>
      </w:r>
    </w:p>
    <w:p w:rsidR="00246649" w:rsidRDefault="00246649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Федорова Надежда Константиновна</w:t>
      </w:r>
    </w:p>
    <w:p w:rsidR="00246649" w:rsidRDefault="00246649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246649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34EFD0AB" wp14:editId="2F4A719A">
            <wp:extent cx="3210373" cy="3353268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335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b/>
          <w:bCs/>
          <w:color w:val="000000"/>
          <w:sz w:val="27"/>
          <w:szCs w:val="27"/>
        </w:rPr>
      </w:pPr>
      <w:bookmarkStart w:id="0" w:name="cur"/>
      <w:bookmarkEnd w:id="0"/>
      <w:r>
        <w:rPr>
          <w:rFonts w:ascii="Arial" w:hAnsi="Arial" w:cs="Arial"/>
          <w:b/>
          <w:bCs/>
          <w:color w:val="000000"/>
          <w:sz w:val="27"/>
          <w:szCs w:val="27"/>
        </w:rPr>
        <w:t>Руководитель программы развития ТюмГУ</w:t>
      </w:r>
    </w:p>
    <w:p w:rsidR="00246649" w:rsidRDefault="00246649" w:rsidP="000B23BC">
      <w:pPr>
        <w:spacing w:after="0" w:line="240" w:lineRule="auto"/>
        <w:contextualSpacing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br w:type="page"/>
      </w:r>
    </w:p>
    <w:p w:rsidR="00246649" w:rsidRDefault="00246649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Толстиков Андрей Викторович</w:t>
      </w:r>
    </w:p>
    <w:p w:rsidR="00246649" w:rsidRDefault="00246649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39440" cy="3139440"/>
            <wp:effectExtent l="0" t="0" r="0" b="0"/>
            <wp:docPr id="3" name="Рисунок 3" descr="Фото Толстиков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Толстиков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49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Первый проректор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1993 году с отличием закончил обучение на биологическом факультете Тюменского государственного университета. В том же году прошел включенное обучение в Университете штата Канзас, г. Лоренс (США) по Президентской программе.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Ленинский стипендиат (1991-1993 гг.).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1993 г. поступил в аспирантуру Биологического факультета МГУ им. М. В. Ломоносова. В 1997 г. защитил кандидатскую диссертацию по специальности 03.00.09 – энтомология. В 2000 г. присвоено ученое звание доцента.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Тюменском государственном университете работал: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ассистентом – старшим преподавателем – доцентом кафедры зоологии биологического факультета (в настоящее время – Институт биологии).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2001 – 2009 гг. ежегодно удостаивался звания «Ведущий доцент ТюмГУ».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2009 г. – профессор.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2010 г. – директор-координатор международных научных программ.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2013 г. – проректор по научной работе.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2016 г. – проректор по науке и международным связям.</w:t>
      </w:r>
    </w:p>
    <w:p w:rsidR="00246649" w:rsidRPr="009768BA" w:rsidRDefault="00246649" w:rsidP="000B23BC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2020 г. – первый проректор.</w:t>
      </w:r>
    </w:p>
    <w:p w:rsidR="00246649" w:rsidRPr="009768BA" w:rsidRDefault="00246649" w:rsidP="000B23BC">
      <w:pPr>
        <w:spacing w:after="0" w:line="240" w:lineRule="auto"/>
        <w:contextualSpacing/>
        <w:rPr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br/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Одновременно в 2001 – 2013 гг. создал и возглавлял отдел международных связей в Государственном аграрном университете Северного Зауралья (до 2012 г. – Тюменская государственная сельскохозяйственная академия).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С 1999 г. – соредактор, с 2010 г. – редактор-консультант, с 2016 года – главный редактор </w:t>
      </w:r>
      <w:r w:rsidRPr="009768BA">
        <w:rPr>
          <w:rFonts w:ascii="Arial" w:hAnsi="Arial" w:cs="Arial"/>
          <w:color w:val="000000"/>
          <w:sz w:val="22"/>
          <w:szCs w:val="22"/>
        </w:rPr>
        <w:t>научного журнала «Acarina»</w:t>
      </w:r>
      <w:r w:rsidRPr="009768BA">
        <w:rPr>
          <w:rFonts w:ascii="Arial" w:hAnsi="Arial" w:cs="Arial"/>
          <w:color w:val="000000"/>
          <w:sz w:val="22"/>
          <w:szCs w:val="22"/>
        </w:rPr>
        <w:t> (входит в библиографическую базу «Scopus»), основанного при Зоологическом музее МГУ им. М. В. Ломоносова.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lastRenderedPageBreak/>
        <w:t>В 2004 г. основал Аграрно-экологическую научно-образовательную информационную сеть «АгроЭкоНет».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2009 – 2013 гг. – директор научно-образовательного проекта «Глобальные экологические проблемы» программы «США-Россия» с Индианским и Массачусетским технологическим университетами под эгидой Президентской комиссии США и РФ.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2011 – 2016 гг. координатор с российской стороны российско-германского научно-исследовательского проекта «SASCHA» («Устойчивое землепользование и стратегии адаптации к изменению климата для сельскохозяйственной зоны Западной Сибири») с ГАУ Северного Зауралья и консорциумом университетов и научных центров ФРГ по мега-гранту Министерства образования и науки Германии.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 2016 – 2017 гг. содиректор проекта модернизации аспирантуры в ТюмГУ совместно с Колледжем экологии и лесоведения Университета штата Нью-Йорк, США, по гранту Фонда Евразия и Национального фонда подготовки кадров (НФПК).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Научные интересы включают систематику и экологию акариформных клещей. Автор и соавтор свыше 100 научных и учебно-методических работ. Под научным руководством А. В. Толстикова защищено три кандидатских диссертации.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Эксперт Российской Академии наук с 2016 г. 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Член Русского энтомологического,Русского географического, Всероссийского гидробиологического обществ. 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Член Национального Совета администраторов научных исследований университетов США (NCURA) с 2016 г.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Член Международной академии гуманизации образования (IAHE) c 2016 г.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Ученый секретарь тюменского отделения Московского общества испытателей природы (МОИП) с 2010 г.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Выпускник американских программ обменов «Фулбрайт», «АйРЕКС», Американских Советов по международному образованию.</w:t>
      </w:r>
    </w:p>
    <w:p w:rsidR="00246649" w:rsidRPr="009768BA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Прошел научные стажировки в США: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1993 г. – Колледж лесоведения и экологии Государственного Университета штата Нью-Йорк, г. Сиракьюс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1994 г. – Университет штата Огайо, г. Колумбус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2000 г. – Университет штата Айдахо, г. Москоу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2006 г. – Индианский университет, г. Блумингтон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2012 г. – Университет Миннесоты, г. Миннеаполис</w:t>
      </w:r>
    </w:p>
    <w:p w:rsidR="00246649" w:rsidRPr="009768BA" w:rsidRDefault="00246649" w:rsidP="000B23BC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2018 г. –Университет Висконсина, г.Мадисон</w:t>
      </w:r>
    </w:p>
    <w:p w:rsidR="00246649" w:rsidRPr="009768BA" w:rsidRDefault="00246649" w:rsidP="000B23BC">
      <w:pPr>
        <w:pStyle w:val="3"/>
        <w:spacing w:before="0" w:line="240" w:lineRule="auto"/>
        <w:contextualSpacing/>
        <w:rPr>
          <w:rFonts w:ascii="Arial" w:hAnsi="Arial" w:cs="Arial"/>
          <w:caps/>
          <w:color w:val="000000"/>
          <w:sz w:val="22"/>
          <w:szCs w:val="22"/>
        </w:rPr>
      </w:pPr>
      <w:r w:rsidRPr="009768BA">
        <w:rPr>
          <w:rFonts w:ascii="Arial" w:hAnsi="Arial" w:cs="Arial"/>
          <w:caps/>
          <w:color w:val="000000"/>
          <w:sz w:val="22"/>
          <w:szCs w:val="22"/>
        </w:rPr>
        <w:t>Награды и звания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2004 г. – Диплом победителя конкурса молодых преподавателей Фонда В.Потанина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2006 г. – Диплом Министерства образования и науки РФ за научное руководство студенческой работой, отмеченной медалью «За лучшую научную студенческую работу» по биологии в вузах Российской Федерации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2013 г. – Благодарность международного департамента Министерства образования и науки РФ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2015 г. – Почетная Грамота Министерства образования и науки РФ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2017 г. – Благодарность Департамента по науке и инновациям Ямало-Ненецкого автономного округа</w:t>
      </w:r>
    </w:p>
    <w:p w:rsidR="00246649" w:rsidRPr="009768BA" w:rsidRDefault="00246649" w:rsidP="000B23BC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000000"/>
          <w:sz w:val="22"/>
          <w:szCs w:val="22"/>
        </w:rPr>
      </w:pPr>
      <w:r w:rsidRPr="009768BA">
        <w:rPr>
          <w:rFonts w:ascii="Arial" w:hAnsi="Arial" w:cs="Arial"/>
          <w:color w:val="000000"/>
          <w:sz w:val="22"/>
          <w:szCs w:val="22"/>
        </w:rPr>
        <w:t>2019 г. – Благодарность Губернатора Тюменской области</w:t>
      </w:r>
    </w:p>
    <w:p w:rsidR="00246649" w:rsidRDefault="00246649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0A3177" w:rsidRDefault="000A3177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Вдовин Евгений Петрович</w:t>
      </w:r>
    </w:p>
    <w:p w:rsidR="000A3177" w:rsidRDefault="000A3177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0A3177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6FC94CC7" wp14:editId="7F7E722A">
            <wp:extent cx="3000794" cy="2991267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177" w:rsidRDefault="000A3177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Директор  Школы компьютерных наук, проректор</w:t>
      </w:r>
    </w:p>
    <w:p w:rsidR="000A3177" w:rsidRDefault="000A3177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EE4FB6" w:rsidRDefault="00EE4FB6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Лазутина Дарья Васильевна</w:t>
      </w:r>
    </w:p>
    <w:p w:rsidR="00EE4FB6" w:rsidRDefault="00EE4FB6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EE4FB6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71D8DE74" wp14:editId="1CD16F95">
            <wp:extent cx="3115110" cy="3200847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B6" w:rsidRDefault="00EE4FB6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Директор Финансово-экономического института, проректор</w:t>
      </w:r>
    </w:p>
    <w:p w:rsidR="00EE4FB6" w:rsidRDefault="00EE4FB6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B239E8" w:rsidRDefault="00B239E8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Корчемкина Елена Сергеевна</w:t>
      </w:r>
    </w:p>
    <w:p w:rsidR="00B239E8" w:rsidRDefault="00B239E8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B239E8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02BFB69A" wp14:editId="21A0C65F">
            <wp:extent cx="2172003" cy="26197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8" w:rsidRDefault="00B239E8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Финансовый директор</w:t>
      </w:r>
    </w:p>
    <w:p w:rsidR="00B239E8" w:rsidRDefault="00B239E8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B239E8" w:rsidRDefault="00B239E8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Сеченова Екатерина Григорьевна</w:t>
      </w:r>
    </w:p>
    <w:p w:rsidR="00B239E8" w:rsidRDefault="00B239E8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B239E8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7714AFAF" wp14:editId="27B04551">
            <wp:extent cx="2753109" cy="2781688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8" w:rsidRDefault="00B239E8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Проректор по международным связям</w:t>
      </w:r>
    </w:p>
    <w:p w:rsidR="00B239E8" w:rsidRDefault="00B239E8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5F6C0D" w:rsidRDefault="005F6C0D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Загвязинская Ольга Анатольевна</w:t>
      </w:r>
    </w:p>
    <w:p w:rsidR="005F6C0D" w:rsidRDefault="005F6C0D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5F6C0D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269D1E6F" wp14:editId="7554B22F">
            <wp:extent cx="3286584" cy="3162741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0D" w:rsidRDefault="005F6C0D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Проректор по воспитательной работе</w:t>
      </w:r>
    </w:p>
    <w:p w:rsidR="005F6C0D" w:rsidRDefault="005F6C0D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445F3B" w:rsidRDefault="00445F3B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Бойко Александр Васильевич</w:t>
      </w:r>
    </w:p>
    <w:p w:rsidR="00445F3B" w:rsidRDefault="00445F3B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445F3B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42C26233" wp14:editId="090B4AE0">
            <wp:extent cx="1867161" cy="20195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3B" w:rsidRDefault="00445F3B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Руководитель группы цифрового развития, директор Центра информационных технологий</w:t>
      </w:r>
    </w:p>
    <w:p w:rsidR="00445F3B" w:rsidRDefault="00445F3B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437C30" w:rsidRDefault="00437C30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Мальцан Олег Станиславович</w:t>
      </w:r>
    </w:p>
    <w:p w:rsidR="00437C30" w:rsidRDefault="00437C30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437C30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7080246C" wp14:editId="19CBFECC">
            <wp:extent cx="3153215" cy="3315163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30" w:rsidRDefault="00437C30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Руководитель группы, директор по развитию имущественного комплекса и безопасности</w:t>
      </w:r>
    </w:p>
    <w:p w:rsidR="00437C30" w:rsidRDefault="00437C30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FA4489" w:rsidRDefault="00FA4489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Писарев Михаил Олегович</w:t>
      </w:r>
    </w:p>
    <w:p w:rsidR="00FA4489" w:rsidRDefault="00FA4489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FA4489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692EABF5" wp14:editId="7934E353">
            <wp:extent cx="3048425" cy="33342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89" w:rsidRDefault="00FA448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Директор Передовой инженерной школы, руководитель технологического развития и проектной деятельности</w:t>
      </w:r>
    </w:p>
    <w:p w:rsidR="00FA4489" w:rsidRDefault="00FA4489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004A90" w:rsidRDefault="00004A90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Зенин Сергей Сергеевич</w:t>
      </w:r>
    </w:p>
    <w:p w:rsidR="00004A90" w:rsidRDefault="00004A90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004A90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2AC93F8C" wp14:editId="4CC1821F">
            <wp:extent cx="3134162" cy="3277057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90" w:rsidRDefault="00004A90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Директор Института государства и права, проректор</w:t>
      </w:r>
    </w:p>
    <w:p w:rsidR="00004A90" w:rsidRDefault="00004A90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A92990" w:rsidRDefault="00A92990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Прохоров Иван Сергеевич</w:t>
      </w:r>
    </w:p>
    <w:p w:rsidR="00A92990" w:rsidRDefault="00A92990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A92990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4060880B" wp14:editId="15AFE5B5">
            <wp:extent cx="3086531" cy="315321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90" w:rsidRDefault="00A92990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Руководитель группы правового сопровождения, советник ректора</w:t>
      </w:r>
    </w:p>
    <w:p w:rsidR="00A92990" w:rsidRDefault="00A92990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0B23BC" w:rsidRDefault="000B23BC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Сабаева Надежда Ивановна</w:t>
      </w:r>
    </w:p>
    <w:p w:rsidR="000B23BC" w:rsidRDefault="000B23BC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0B23BC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544B9E47" wp14:editId="5631D926">
            <wp:extent cx="3010320" cy="314368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t>Директор филиала в г. Ишиме</w:t>
      </w:r>
    </w:p>
    <w:p w:rsidR="000B23BC" w:rsidRDefault="000B23BC" w:rsidP="000B23BC">
      <w:pPr>
        <w:spacing w:after="0" w:line="240" w:lineRule="auto"/>
        <w:contextualSpacing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hAnsi="Arial" w:cs="Arial"/>
          <w:color w:val="000000"/>
          <w:sz w:val="27"/>
          <w:szCs w:val="27"/>
        </w:rPr>
        <w:br w:type="page"/>
      </w:r>
    </w:p>
    <w:p w:rsidR="000B23BC" w:rsidRDefault="000B23BC" w:rsidP="000B23BC">
      <w:pPr>
        <w:pStyle w:val="1"/>
        <w:spacing w:before="0" w:line="240" w:lineRule="auto"/>
        <w:contextualSpacing/>
        <w:rPr>
          <w:rFonts w:ascii="Arial" w:hAnsi="Arial" w:cs="Arial"/>
          <w:color w:val="14202C"/>
          <w:sz w:val="54"/>
          <w:szCs w:val="54"/>
          <w:lang w:eastAsia="ru-RU"/>
        </w:rPr>
      </w:pPr>
      <w:r>
        <w:rPr>
          <w:rFonts w:ascii="Arial" w:hAnsi="Arial" w:cs="Arial"/>
          <w:color w:val="14202C"/>
          <w:sz w:val="54"/>
          <w:szCs w:val="54"/>
        </w:rPr>
        <w:lastRenderedPageBreak/>
        <w:t>Еговцева Н</w:t>
      </w:r>
      <w:bookmarkStart w:id="1" w:name="_GoBack"/>
      <w:bookmarkEnd w:id="1"/>
      <w:r>
        <w:rPr>
          <w:rFonts w:ascii="Arial" w:hAnsi="Arial" w:cs="Arial"/>
          <w:color w:val="14202C"/>
          <w:sz w:val="54"/>
          <w:szCs w:val="54"/>
        </w:rPr>
        <w:t>адежда Николаевна</w:t>
      </w:r>
    </w:p>
    <w:p w:rsidR="000B23BC" w:rsidRDefault="000B23BC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 w:rsidRPr="000B23BC">
        <w:rPr>
          <w:rFonts w:ascii="Arial" w:hAnsi="Arial" w:cs="Arial"/>
          <w:color w:val="000000"/>
          <w:sz w:val="27"/>
          <w:szCs w:val="27"/>
        </w:rPr>
        <w:drawing>
          <wp:inline distT="0" distB="0" distL="0" distR="0" wp14:anchorId="1D75E0C7" wp14:editId="10CBEDCD">
            <wp:extent cx="2133898" cy="2534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BC" w:rsidRDefault="000B23BC" w:rsidP="000B23BC">
      <w:pPr>
        <w:spacing w:after="0" w:line="240" w:lineRule="auto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Директор филиала в г. Тобольске</w:t>
      </w:r>
    </w:p>
    <w:p w:rsidR="00246649" w:rsidRPr="00246649" w:rsidRDefault="00246649" w:rsidP="000B23BC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000000"/>
          <w:sz w:val="27"/>
          <w:szCs w:val="27"/>
        </w:rPr>
      </w:pPr>
    </w:p>
    <w:sectPr w:rsidR="00246649" w:rsidRPr="0024664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A17F0"/>
    <w:multiLevelType w:val="multilevel"/>
    <w:tmpl w:val="2A707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06507"/>
    <w:multiLevelType w:val="multilevel"/>
    <w:tmpl w:val="0A4A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E78D2"/>
    <w:multiLevelType w:val="multilevel"/>
    <w:tmpl w:val="CA3E6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4A4717"/>
    <w:multiLevelType w:val="multilevel"/>
    <w:tmpl w:val="0EC4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7C5A2C"/>
    <w:multiLevelType w:val="multilevel"/>
    <w:tmpl w:val="1B40C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6D5E96"/>
    <w:multiLevelType w:val="multilevel"/>
    <w:tmpl w:val="DA50E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145D1E"/>
    <w:multiLevelType w:val="multilevel"/>
    <w:tmpl w:val="0A560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4A90"/>
    <w:rsid w:val="0004302E"/>
    <w:rsid w:val="00091401"/>
    <w:rsid w:val="000A3177"/>
    <w:rsid w:val="000B23BC"/>
    <w:rsid w:val="001458E0"/>
    <w:rsid w:val="001C34A2"/>
    <w:rsid w:val="00243221"/>
    <w:rsid w:val="00246649"/>
    <w:rsid w:val="0025133F"/>
    <w:rsid w:val="002B1F26"/>
    <w:rsid w:val="0033018F"/>
    <w:rsid w:val="003D090D"/>
    <w:rsid w:val="00437C30"/>
    <w:rsid w:val="0044446C"/>
    <w:rsid w:val="00445F3B"/>
    <w:rsid w:val="004E4A62"/>
    <w:rsid w:val="00553AA0"/>
    <w:rsid w:val="00595A02"/>
    <w:rsid w:val="005F6C0D"/>
    <w:rsid w:val="00727EB8"/>
    <w:rsid w:val="00765429"/>
    <w:rsid w:val="00777841"/>
    <w:rsid w:val="00807380"/>
    <w:rsid w:val="008C09C5"/>
    <w:rsid w:val="0097184D"/>
    <w:rsid w:val="009768BA"/>
    <w:rsid w:val="009F48C4"/>
    <w:rsid w:val="00A22E7B"/>
    <w:rsid w:val="00A23DD1"/>
    <w:rsid w:val="00A92990"/>
    <w:rsid w:val="00B239E8"/>
    <w:rsid w:val="00BE110E"/>
    <w:rsid w:val="00C76735"/>
    <w:rsid w:val="00EE4FB6"/>
    <w:rsid w:val="00F32F49"/>
    <w:rsid w:val="00FA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2AEA6"/>
  <w15:docId w15:val="{167DF7BF-910C-42A4-8D22-2FB17BC5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735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632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1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02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216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002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347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43979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12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39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10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1697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7246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0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6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47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032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121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645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48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8794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6310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151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7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3181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0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1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6510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76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330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98451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0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8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241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28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448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516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8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4392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60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333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233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7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43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69772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90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9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8114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1007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6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65767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01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19165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1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2345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942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0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203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26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7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3921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167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33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200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9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926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43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625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297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4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9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5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55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1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839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2171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0856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747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195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515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3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0408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1257</Words>
  <Characters>7168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24</cp:revision>
  <dcterms:created xsi:type="dcterms:W3CDTF">2017-05-15T04:35:00Z</dcterms:created>
  <dcterms:modified xsi:type="dcterms:W3CDTF">2024-12-18T06:26:00Z</dcterms:modified>
</cp:coreProperties>
</file>