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F6B" w:rsidRPr="00167F6B" w:rsidRDefault="00167F6B" w:rsidP="00176B81">
      <w:pPr>
        <w:pStyle w:val="1"/>
        <w:shd w:val="clear" w:color="auto" w:fill="F3F7FC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167F6B">
        <w:rPr>
          <w:rFonts w:ascii="Arial" w:hAnsi="Arial" w:cs="Arial"/>
          <w:b w:val="0"/>
          <w:bCs w:val="0"/>
          <w:color w:val="auto"/>
          <w:sz w:val="24"/>
          <w:szCs w:val="24"/>
        </w:rPr>
        <w:t>Ректорат</w:t>
      </w:r>
    </w:p>
    <w:p w:rsidR="00167F6B" w:rsidRPr="00167F6B" w:rsidRDefault="00167F6B" w:rsidP="00176B81">
      <w:pPr>
        <w:shd w:val="clear" w:color="auto" w:fill="FFFFFF"/>
        <w:spacing w:after="0" w:line="240" w:lineRule="auto"/>
        <w:contextualSpacing/>
        <w:rPr>
          <w:rFonts w:ascii="Arial" w:hAnsi="Arial" w:cs="Arial"/>
          <w:szCs w:val="24"/>
        </w:rPr>
      </w:pPr>
      <w:r w:rsidRPr="00167F6B"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2592070" cy="2667635"/>
            <wp:effectExtent l="0" t="0" r="0" b="0"/>
            <wp:docPr id="6" name="Рисунок 6" descr="Чичановская Леся Васильевна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Чичановская Леся Васильевна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70" cy="266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F6B" w:rsidRPr="00167F6B" w:rsidRDefault="00167F6B" w:rsidP="00176B81">
      <w:pPr>
        <w:shd w:val="clear" w:color="auto" w:fill="FFFFFF"/>
        <w:spacing w:after="0" w:line="240" w:lineRule="auto"/>
        <w:contextualSpacing/>
        <w:rPr>
          <w:rFonts w:ascii="Arial" w:hAnsi="Arial" w:cs="Arial"/>
          <w:szCs w:val="24"/>
        </w:rPr>
      </w:pPr>
      <w:r w:rsidRPr="00167F6B">
        <w:rPr>
          <w:rFonts w:ascii="Arial" w:hAnsi="Arial" w:cs="Arial"/>
          <w:szCs w:val="24"/>
        </w:rPr>
        <w:t>Исполняющ</w:t>
      </w:r>
      <w:r w:rsidR="00A51F9D">
        <w:rPr>
          <w:rFonts w:ascii="Arial" w:hAnsi="Arial" w:cs="Arial"/>
          <w:szCs w:val="24"/>
        </w:rPr>
        <w:t>ая</w:t>
      </w:r>
      <w:r w:rsidRPr="00167F6B">
        <w:rPr>
          <w:rFonts w:ascii="Arial" w:hAnsi="Arial" w:cs="Arial"/>
          <w:szCs w:val="24"/>
        </w:rPr>
        <w:t xml:space="preserve"> обязанности ректора</w:t>
      </w:r>
    </w:p>
    <w:p w:rsidR="00167F6B" w:rsidRPr="00167F6B" w:rsidRDefault="00167F6B" w:rsidP="00176B81">
      <w:pPr>
        <w:shd w:val="clear" w:color="auto" w:fill="FFFFFF"/>
        <w:spacing w:after="0" w:line="240" w:lineRule="auto"/>
        <w:contextualSpacing/>
        <w:rPr>
          <w:rFonts w:ascii="Arial" w:hAnsi="Arial" w:cs="Arial"/>
          <w:szCs w:val="24"/>
        </w:rPr>
      </w:pPr>
      <w:r w:rsidRPr="00167F6B">
        <w:rPr>
          <w:rFonts w:ascii="Arial" w:hAnsi="Arial" w:cs="Arial"/>
          <w:szCs w:val="24"/>
        </w:rPr>
        <w:t>Чичановская Леся Васильевна</w:t>
      </w:r>
    </w:p>
    <w:p w:rsidR="00167F6B" w:rsidRDefault="00167F6B" w:rsidP="00176B81">
      <w:pPr>
        <w:shd w:val="clear" w:color="auto" w:fill="FFFFFF"/>
        <w:spacing w:after="0" w:line="240" w:lineRule="auto"/>
        <w:contextualSpacing/>
        <w:rPr>
          <w:rFonts w:ascii="Arial" w:hAnsi="Arial" w:cs="Arial"/>
          <w:szCs w:val="24"/>
        </w:rPr>
      </w:pPr>
      <w:r w:rsidRPr="00167F6B">
        <w:rPr>
          <w:rFonts w:ascii="Arial" w:hAnsi="Arial" w:cs="Arial"/>
          <w:szCs w:val="24"/>
        </w:rPr>
        <w:t>Доктор медицинских наук, Профессор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4"/>
          <w:rFonts w:ascii="Golos Text" w:hAnsi="Golos Text"/>
          <w:color w:val="161616"/>
        </w:rPr>
        <w:t>Леся Васильевна Чичановская</w:t>
      </w:r>
      <w:r>
        <w:rPr>
          <w:rFonts w:ascii="Golos Text" w:hAnsi="Golos Text"/>
          <w:color w:val="161616"/>
        </w:rPr>
        <w:t> (род. 4 марта 1971) — российский учёный-невролог, профессор, доктор медицинских наук, ректор ФГБОУ ВО «</w:t>
      </w:r>
      <w:r w:rsidRPr="00176B81">
        <w:rPr>
          <w:rFonts w:ascii="Golos Text" w:hAnsi="Golos Text"/>
          <w:color w:val="161616"/>
        </w:rPr>
        <w:t>Тверской государственный медицинский университет</w:t>
      </w:r>
      <w:r>
        <w:rPr>
          <w:rFonts w:ascii="Golos Text" w:hAnsi="Golos Text"/>
          <w:color w:val="161616"/>
        </w:rPr>
        <w:t>» Минздрава России наук. Руководитель проекта по медицинской реабилитации пациентов с острыми нарушениями мозгового кровообращения (ОНМК). Организатор системы нейрореабилитации в Тверской области на базе клинического лечебно-реабилитационного центра, который вошёл во время её руководства в ТОП-10 реабилитационных центров в России, член совета Российского союза ректоров.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8"/>
          <w:rFonts w:ascii="Golos Text" w:hAnsi="Golos Text"/>
          <w:b/>
          <w:bCs/>
          <w:color w:val="161616"/>
        </w:rPr>
        <w:t>Биография</w:t>
      </w:r>
      <w:bookmarkStart w:id="0" w:name="_GoBack"/>
      <w:bookmarkEnd w:id="0"/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4"/>
          <w:rFonts w:ascii="Golos Text" w:hAnsi="Golos Text"/>
          <w:color w:val="161616"/>
        </w:rPr>
        <w:t>1997</w:t>
      </w:r>
      <w:r>
        <w:rPr>
          <w:rFonts w:ascii="Golos Text" w:hAnsi="Golos Text"/>
          <w:color w:val="161616"/>
        </w:rPr>
        <w:t> – закончила Тверскую государственную медицинскую академию по специальности «Педиатрия»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4"/>
          <w:rFonts w:ascii="Golos Text" w:hAnsi="Golos Text"/>
          <w:color w:val="161616"/>
        </w:rPr>
        <w:t>1999</w:t>
      </w:r>
      <w:r>
        <w:rPr>
          <w:rFonts w:ascii="Golos Text" w:hAnsi="Golos Text"/>
          <w:color w:val="161616"/>
        </w:rPr>
        <w:t> – закончила клиническую ординатуру ТГМА по специальности «Неврология»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4"/>
          <w:rFonts w:ascii="Golos Text" w:hAnsi="Golos Text"/>
          <w:color w:val="161616"/>
        </w:rPr>
        <w:t>1999 – 2013</w:t>
      </w:r>
      <w:r>
        <w:rPr>
          <w:rFonts w:ascii="Golos Text" w:hAnsi="Golos Text"/>
          <w:color w:val="161616"/>
        </w:rPr>
        <w:t> - работала в ГБУЗ Тверской области «Областная клиническая больница», где руководила структурными подразделениями по профилю «Неврология», в том числе ангионеврологическим отделением.  По совместительству работала научным сотрудником научно-исследовательского центра Тверской государственной медицинской академии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4"/>
          <w:rFonts w:ascii="Golos Text" w:hAnsi="Golos Text"/>
          <w:color w:val="161616"/>
        </w:rPr>
        <w:t>2007</w:t>
      </w:r>
      <w:r>
        <w:rPr>
          <w:rFonts w:ascii="Golos Text" w:hAnsi="Golos Text"/>
          <w:color w:val="161616"/>
        </w:rPr>
        <w:t> - назначена главным внештатным специалистом Департамента здравоохранения Администрации Тверской области по неврологии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4"/>
          <w:rFonts w:ascii="Golos Text" w:hAnsi="Golos Text"/>
          <w:color w:val="161616"/>
        </w:rPr>
        <w:t>2008</w:t>
      </w:r>
      <w:r>
        <w:rPr>
          <w:rFonts w:ascii="Golos Text" w:hAnsi="Golos Text"/>
          <w:color w:val="161616"/>
        </w:rPr>
        <w:t> - избрана заведующим кафедрой неврологии, медицинской реабилитации и нейрохирургии Тверского государственного медицинского университета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4"/>
          <w:rFonts w:ascii="Golos Text" w:hAnsi="Golos Text"/>
          <w:color w:val="161616"/>
        </w:rPr>
        <w:t>2019</w:t>
      </w:r>
      <w:r>
        <w:rPr>
          <w:rFonts w:ascii="Golos Text" w:hAnsi="Golos Text"/>
          <w:color w:val="161616"/>
        </w:rPr>
        <w:t> - избрана ректором Тверского государственного медицинского университета</w:t>
      </w:r>
      <w:r>
        <w:rPr>
          <w:rStyle w:val="a8"/>
          <w:rFonts w:ascii="Golos Text" w:hAnsi="Golos Text"/>
          <w:b/>
          <w:bCs/>
          <w:color w:val="161616"/>
        </w:rPr>
        <w:t> 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8"/>
          <w:rFonts w:ascii="Golos Text" w:hAnsi="Golos Text"/>
          <w:b/>
          <w:bCs/>
          <w:color w:val="161616"/>
        </w:rPr>
        <w:t>Научная деятельность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 xml:space="preserve">Основными научными направлениями кафедры неврологии, медицинской реабилитации и нейрохирургии ТвГМУ под руководством Л.В. Чичановской стали: изучение цереброваскулярной патологии, демиелинизирующих заболеваний и пароксизмальных расстройств, а также медицинская реабилитация </w:t>
      </w:r>
      <w:r>
        <w:rPr>
          <w:rFonts w:ascii="Golos Text" w:hAnsi="Golos Text"/>
          <w:color w:val="161616"/>
        </w:rPr>
        <w:lastRenderedPageBreak/>
        <w:t>пациентов с заболеваниями центральной и периферической нервной системы, опорно-двигательного аппарата, кардиологической патологией, различных нозологий детского возраста.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8"/>
          <w:rFonts w:ascii="Golos Text" w:hAnsi="Golos Text"/>
          <w:b/>
          <w:bCs/>
          <w:color w:val="161616"/>
        </w:rPr>
        <w:t>2008 – 2024</w:t>
      </w:r>
      <w:r>
        <w:rPr>
          <w:rFonts w:ascii="Golos Text" w:hAnsi="Golos Text"/>
          <w:color w:val="161616"/>
        </w:rPr>
        <w:t> - на кафедре разработано 35 учебно-методических пособий с грифом Учебно-методического объединения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8"/>
          <w:rFonts w:ascii="Golos Text" w:hAnsi="Golos Text"/>
          <w:b/>
          <w:bCs/>
          <w:color w:val="161616"/>
        </w:rPr>
        <w:t>2014</w:t>
      </w:r>
      <w:r>
        <w:rPr>
          <w:rFonts w:ascii="Golos Text" w:hAnsi="Golos Text"/>
          <w:color w:val="161616"/>
        </w:rPr>
        <w:t> - под руководством Л.В Чичановской и сотрудников кафедры запущен пилотный проект по медицинской реабилитации - первый в Тверской области ГБУЗ «Областной клинический центр восстановительной медицины и реабилитации», которым она руководила с момента создания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Учреждение вошло в 10 лучших центров по реабилитации в России.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8"/>
          <w:rFonts w:ascii="Golos Text" w:hAnsi="Golos Text"/>
          <w:b/>
          <w:bCs/>
          <w:color w:val="161616"/>
        </w:rPr>
        <w:t>2019</w:t>
      </w:r>
      <w:r>
        <w:rPr>
          <w:rFonts w:ascii="Golos Text" w:hAnsi="Golos Text"/>
          <w:color w:val="161616"/>
        </w:rPr>
        <w:t> - создана первая в Тверской области нейрофизиологическая лаборатория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8"/>
          <w:rFonts w:ascii="Golos Text" w:hAnsi="Golos Text"/>
          <w:b/>
          <w:bCs/>
          <w:color w:val="161616"/>
        </w:rPr>
        <w:t>2023</w:t>
      </w:r>
      <w:r>
        <w:rPr>
          <w:rFonts w:ascii="Golos Text" w:hAnsi="Golos Text"/>
          <w:color w:val="161616"/>
        </w:rPr>
        <w:t> - учебник «Неврология», подготовленный сотрудниками кафедры под редакцией ректора, профессора, д.м.н. Л.В. Чичановской награжден премией «За лучшую подготовку учебного пособия» координационным советом по области образования «здравоохранение и медицинские науки» Министерством образования и науки Российской Федерации, и премией «Docendo Discimus» в номинации «За лучшую подготовку учебного пособия» 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8"/>
          <w:rFonts w:ascii="Golos Text" w:hAnsi="Golos Text"/>
          <w:b/>
          <w:bCs/>
          <w:color w:val="161616"/>
        </w:rPr>
        <w:t>Развитие вуза 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С момента вступления Л.В. Чичановской в должность ректора (1 февраля 2019)</w:t>
      </w:r>
    </w:p>
    <w:p w:rsidR="00176B81" w:rsidRDefault="00176B81" w:rsidP="00176B81">
      <w:pPr>
        <w:numPr>
          <w:ilvl w:val="0"/>
          <w:numId w:val="1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количество обучающихся увеличилось с 3 000 до 5 000 человек</w:t>
      </w:r>
    </w:p>
    <w:p w:rsidR="00176B81" w:rsidRDefault="00176B81" w:rsidP="00176B81">
      <w:pPr>
        <w:numPr>
          <w:ilvl w:val="0"/>
          <w:numId w:val="1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экспорт образовательных услуг увеличился в 2 раза</w:t>
      </w:r>
    </w:p>
    <w:p w:rsidR="00176B81" w:rsidRDefault="00176B81" w:rsidP="00176B81">
      <w:pPr>
        <w:numPr>
          <w:ilvl w:val="0"/>
          <w:numId w:val="1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количество иностранных студентов выросло до 1500</w:t>
      </w:r>
    </w:p>
    <w:p w:rsidR="00176B81" w:rsidRDefault="00176B81" w:rsidP="00176B81">
      <w:pPr>
        <w:numPr>
          <w:ilvl w:val="0"/>
          <w:numId w:val="1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география взаимодействия с зарубежными партнерами расширена с 19 до 46 стран</w:t>
      </w:r>
    </w:p>
    <w:p w:rsidR="00176B81" w:rsidRDefault="00176B81" w:rsidP="00176B81">
      <w:pPr>
        <w:numPr>
          <w:ilvl w:val="0"/>
          <w:numId w:val="1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тесное сотрудничество в образовательной и научной сферах впервые налажено с Университетом провинции Циндао (Китай), Русско-Китайским центром, Ассоциацией медико-гуманитарного развития БРИКС, университетами Белоруссии, Сербии, Китая, Индии, Шри-Ланки (университет Шри- Джаяварденепуры), Танзании, Казахстана, Узбекистана, Киргизстана, Таджикистана</w:t>
      </w:r>
    </w:p>
    <w:p w:rsidR="00176B81" w:rsidRDefault="00176B81" w:rsidP="00176B81">
      <w:pPr>
        <w:numPr>
          <w:ilvl w:val="0"/>
          <w:numId w:val="1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вуз ежегодно повышает позиции в национальных рейтингах: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8"/>
          <w:rFonts w:ascii="Golos Text" w:hAnsi="Golos Text"/>
          <w:b/>
          <w:bCs/>
          <w:color w:val="161616"/>
        </w:rPr>
        <w:t>2020</w:t>
      </w:r>
      <w:r>
        <w:rPr>
          <w:rFonts w:ascii="Golos Text" w:hAnsi="Golos Text"/>
          <w:color w:val="161616"/>
        </w:rPr>
        <w:t> – университет вошел в топ-100 лучших вузов России по версии Forbes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8"/>
          <w:rFonts w:ascii="Golos Text" w:hAnsi="Golos Text"/>
          <w:b/>
          <w:bCs/>
          <w:color w:val="161616"/>
        </w:rPr>
        <w:t>2021</w:t>
      </w:r>
      <w:r>
        <w:rPr>
          <w:rFonts w:ascii="Golos Text" w:hAnsi="Golos Text"/>
          <w:color w:val="161616"/>
        </w:rPr>
        <w:t>   – университет занял 5-е место в локальном рейтинге вузов RАЕХ в ЦФО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8"/>
          <w:rFonts w:ascii="Golos Text" w:hAnsi="Golos Text"/>
          <w:b/>
          <w:bCs/>
          <w:color w:val="161616"/>
        </w:rPr>
        <w:t>2022</w:t>
      </w:r>
      <w:r>
        <w:rPr>
          <w:rFonts w:ascii="Golos Text" w:hAnsi="Golos Text"/>
          <w:color w:val="161616"/>
        </w:rPr>
        <w:t> – университет получил высшие оценки «А» в предметных областях «Клиническая медицина» и «Фармация» («Оценка качества обучения», ПНАР)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8"/>
          <w:rFonts w:ascii="Golos Text" w:hAnsi="Golos Text"/>
          <w:b/>
          <w:bCs/>
          <w:color w:val="161616"/>
        </w:rPr>
        <w:t>2023</w:t>
      </w:r>
      <w:r>
        <w:rPr>
          <w:rFonts w:ascii="Golos Text" w:hAnsi="Golos Text"/>
          <w:color w:val="161616"/>
        </w:rPr>
        <w:t> – университет отмечен в Московском международном рейтинге вузов «Три миссии университета»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8"/>
          <w:rFonts w:ascii="Golos Text" w:hAnsi="Golos Text"/>
          <w:b/>
          <w:bCs/>
          <w:color w:val="161616"/>
        </w:rPr>
        <w:t>2024</w:t>
      </w:r>
      <w:r>
        <w:rPr>
          <w:rFonts w:ascii="Golos Text" w:hAnsi="Golos Text"/>
          <w:color w:val="161616"/>
        </w:rPr>
        <w:t> - университет занял лидирующие позиции в зелёной зоне, в третьей лиге из десяти в Национальном агрегированном рейтинге, стал лауреатом Национального конкурса «Лучшие вузы Российской Федерации -2024», получил показатель «А» в рейтинге «Международное признание»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8"/>
          <w:rFonts w:ascii="Golos Text" w:hAnsi="Golos Text"/>
          <w:b/>
          <w:bCs/>
          <w:color w:val="161616"/>
        </w:rPr>
        <w:t>2021-2022-2023</w:t>
      </w:r>
      <w:r>
        <w:rPr>
          <w:rFonts w:ascii="Golos Text" w:hAnsi="Golos Text"/>
          <w:color w:val="161616"/>
        </w:rPr>
        <w:t> - университет подтвердил звание «Вуз здорового образа жизни» в Совете Федерации РФ. Разработанные Университетом практики по развитию системы общественного здоровья в 2022-23 г. году заняли призовые места и вошли в сборник лучших практик по сохранению здоровья населения Ассоциации «Здоровые города, районы и поселки»</w:t>
      </w:r>
    </w:p>
    <w:p w:rsidR="00176B81" w:rsidRDefault="00176B81" w:rsidP="00176B81">
      <w:pPr>
        <w:numPr>
          <w:ilvl w:val="0"/>
          <w:numId w:val="2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ежегодно увеличиваются инфраструктура и компетенции вуза: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8"/>
          <w:rFonts w:ascii="Golos Text" w:hAnsi="Golos Text"/>
          <w:b/>
          <w:bCs/>
          <w:color w:val="161616"/>
        </w:rPr>
        <w:t>2021</w:t>
      </w:r>
      <w:r>
        <w:rPr>
          <w:rFonts w:ascii="Golos Text" w:hAnsi="Golos Text"/>
          <w:color w:val="161616"/>
        </w:rPr>
        <w:t> – страт реализации концепции цифровой трансформации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8"/>
          <w:rFonts w:ascii="Golos Text" w:hAnsi="Golos Text"/>
          <w:b/>
          <w:bCs/>
          <w:color w:val="161616"/>
        </w:rPr>
        <w:t>2023</w:t>
      </w:r>
      <w:r>
        <w:rPr>
          <w:rFonts w:ascii="Golos Text" w:hAnsi="Golos Text"/>
          <w:color w:val="161616"/>
        </w:rPr>
        <w:t> - создание профильной медицинской гимназия на 100 учеников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8"/>
          <w:rFonts w:ascii="Golos Text" w:hAnsi="Golos Text"/>
          <w:b/>
          <w:bCs/>
          <w:color w:val="161616"/>
        </w:rPr>
        <w:t>2023 </w:t>
      </w:r>
      <w:r>
        <w:rPr>
          <w:rFonts w:ascii="Golos Text" w:hAnsi="Golos Text"/>
          <w:color w:val="161616"/>
        </w:rPr>
        <w:t>- открытие 14 профильных медицинских классов в Тверской и Московской областях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8"/>
          <w:rFonts w:ascii="Golos Text" w:hAnsi="Golos Text"/>
          <w:b/>
          <w:bCs/>
          <w:color w:val="161616"/>
        </w:rPr>
        <w:t>2023</w:t>
      </w:r>
      <w:r>
        <w:rPr>
          <w:rFonts w:ascii="Golos Text" w:hAnsi="Golos Text"/>
          <w:color w:val="161616"/>
        </w:rPr>
        <w:t> - открытие факультета клинической психологии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8"/>
          <w:rFonts w:ascii="Golos Text" w:hAnsi="Golos Text"/>
          <w:b/>
          <w:bCs/>
          <w:color w:val="161616"/>
        </w:rPr>
        <w:t>2023</w:t>
      </w:r>
      <w:r>
        <w:rPr>
          <w:rFonts w:ascii="Golos Text" w:hAnsi="Golos Text"/>
          <w:color w:val="161616"/>
        </w:rPr>
        <w:t> -  модернизация симуляционного центра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8"/>
          <w:rFonts w:ascii="Golos Text" w:hAnsi="Golos Text"/>
          <w:b/>
          <w:bCs/>
          <w:color w:val="161616"/>
        </w:rPr>
        <w:t>2023</w:t>
      </w:r>
      <w:r>
        <w:rPr>
          <w:rFonts w:ascii="Golos Text" w:hAnsi="Golos Text"/>
          <w:color w:val="161616"/>
        </w:rPr>
        <w:t> - вступление вуза в консорциум с 7 медицинскими вузами по подготовке новым специальностям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8"/>
          <w:rFonts w:ascii="Golos Text" w:hAnsi="Golos Text"/>
          <w:b/>
          <w:bCs/>
          <w:color w:val="161616"/>
        </w:rPr>
        <w:t>2024</w:t>
      </w:r>
      <w:r>
        <w:rPr>
          <w:rFonts w:ascii="Golos Text" w:hAnsi="Golos Text"/>
          <w:color w:val="161616"/>
        </w:rPr>
        <w:t> - начало набора по специальности «Фармация» для среднего профессионального образования 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8"/>
          <w:rFonts w:ascii="Golos Text" w:hAnsi="Golos Text"/>
          <w:b/>
          <w:bCs/>
          <w:color w:val="161616"/>
        </w:rPr>
        <w:t>2024</w:t>
      </w:r>
      <w:r>
        <w:rPr>
          <w:rFonts w:ascii="Golos Text" w:hAnsi="Golos Text"/>
          <w:color w:val="161616"/>
        </w:rPr>
        <w:t> - получение вузом статуса официального партнера по проведению тренингов предпринимательских компетенций в рамках «Платформы университетского технологического предпринимательства»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8"/>
          <w:rFonts w:ascii="Golos Text" w:hAnsi="Golos Text"/>
          <w:b/>
          <w:bCs/>
          <w:color w:val="161616"/>
        </w:rPr>
        <w:lastRenderedPageBreak/>
        <w:t>2024</w:t>
      </w:r>
      <w:r>
        <w:rPr>
          <w:rFonts w:ascii="Golos Text" w:hAnsi="Golos Text"/>
          <w:color w:val="161616"/>
        </w:rPr>
        <w:t> - подписание договора о сотрудничестве с компанией «Яндекс Cloud»</w:t>
      </w:r>
    </w:p>
    <w:p w:rsidR="00176B81" w:rsidRDefault="00176B81" w:rsidP="00176B81">
      <w:pPr>
        <w:numPr>
          <w:ilvl w:val="0"/>
          <w:numId w:val="3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реализация совместного проекта по созданию ситуационного аналитического центра по принятию управленческих решений</w:t>
      </w:r>
    </w:p>
    <w:p w:rsidR="00176B81" w:rsidRDefault="00176B81" w:rsidP="00176B81">
      <w:pPr>
        <w:numPr>
          <w:ilvl w:val="0"/>
          <w:numId w:val="3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обучение желающих востребованным языкам программирования в медицине, анализу медицинских данных, информационной безопасности и медицинским информационным системам</w:t>
      </w:r>
    </w:p>
    <w:p w:rsidR="00176B81" w:rsidRDefault="00176B81" w:rsidP="00176B81">
      <w:pPr>
        <w:numPr>
          <w:ilvl w:val="0"/>
          <w:numId w:val="3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разработка и внедрение в практику системы поддержки принятия врачебных решений с использованием искусственного интеллекта (ИИ)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8"/>
          <w:rFonts w:ascii="Golos Text" w:hAnsi="Golos Text"/>
          <w:b/>
          <w:bCs/>
          <w:color w:val="161616"/>
        </w:rPr>
        <w:t>2024</w:t>
      </w:r>
      <w:r>
        <w:rPr>
          <w:rFonts w:ascii="Golos Text" w:hAnsi="Golos Text"/>
          <w:color w:val="161616"/>
        </w:rPr>
        <w:t> – включение вуза в альянс в сфере ИИ 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8"/>
          <w:rFonts w:ascii="Golos Text" w:hAnsi="Golos Text"/>
          <w:b/>
          <w:bCs/>
          <w:color w:val="161616"/>
        </w:rPr>
        <w:t>Достижения вуза</w:t>
      </w:r>
    </w:p>
    <w:p w:rsidR="00176B81" w:rsidRDefault="00176B81" w:rsidP="00176B81">
      <w:pPr>
        <w:numPr>
          <w:ilvl w:val="0"/>
          <w:numId w:val="4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модернизирована научная архитектура: создана единая научно-мультидисциплинарная платформа, которая объединила морфологические, молекулярно-генетические и клинические исследования</w:t>
      </w:r>
    </w:p>
    <w:p w:rsidR="00176B81" w:rsidRDefault="00176B81" w:rsidP="00176B81">
      <w:pPr>
        <w:numPr>
          <w:ilvl w:val="0"/>
          <w:numId w:val="4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реорганизована система оценки эффективной научной деятельности, что привело к росту наукометрических показателей на 23 %</w:t>
      </w:r>
    </w:p>
    <w:p w:rsidR="00176B81" w:rsidRDefault="00176B81" w:rsidP="00176B81">
      <w:pPr>
        <w:numPr>
          <w:ilvl w:val="0"/>
          <w:numId w:val="4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созданы 7 межведомственных научно-технологических площадок</w:t>
      </w:r>
    </w:p>
    <w:p w:rsidR="00176B81" w:rsidRDefault="00176B81" w:rsidP="00176B81">
      <w:pPr>
        <w:numPr>
          <w:ilvl w:val="0"/>
          <w:numId w:val="4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в 2023 г. вуз стал обладателем уникальной, единственной в Европе, коллекции генетического материала (800 биообразцов 1812 г.) на основе которой создан научный Банк генетической антропологии, открыт современный кадаверный зал</w:t>
      </w:r>
    </w:p>
    <w:p w:rsidR="00176B81" w:rsidRDefault="00176B81" w:rsidP="00176B81">
      <w:pPr>
        <w:numPr>
          <w:ilvl w:val="0"/>
          <w:numId w:val="4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на базе многопрофильной клиники внедрены инновационные направления в работе</w:t>
      </w:r>
    </w:p>
    <w:p w:rsidR="00176B81" w:rsidRDefault="00176B81" w:rsidP="00176B81">
      <w:pPr>
        <w:numPr>
          <w:ilvl w:val="0"/>
          <w:numId w:val="4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в 2021 г. создан центр бариатрической хирургии, внедрены гибридные операции на магистральных артериях, современные оперативные технологии на органах малого таза</w:t>
      </w:r>
    </w:p>
    <w:p w:rsidR="00176B81" w:rsidRDefault="00176B81" w:rsidP="00176B81">
      <w:pPr>
        <w:numPr>
          <w:ilvl w:val="0"/>
          <w:numId w:val="4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модель университетского центра лечения постковидного синдрома получила тиражирование в 7 регионах РФ и Ближнего Зарубежья</w:t>
      </w:r>
    </w:p>
    <w:p w:rsidR="00176B81" w:rsidRDefault="00176B81" w:rsidP="00176B81">
      <w:pPr>
        <w:numPr>
          <w:ilvl w:val="0"/>
          <w:numId w:val="4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с 2022 г. открыты 2 новых отделения в стоматологической клинике: ортопедической стоматологии, ортодонтии с использованием 3-D моделирования</w:t>
      </w:r>
    </w:p>
    <w:p w:rsidR="00176B81" w:rsidRDefault="00176B81" w:rsidP="00176B81">
      <w:pPr>
        <w:numPr>
          <w:ilvl w:val="0"/>
          <w:numId w:val="4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создан мультифункциональный центр диагностики и лечения заболеваний височно- нижнечелюстного сустава</w:t>
      </w:r>
    </w:p>
    <w:p w:rsidR="00176B81" w:rsidRDefault="00176B81" w:rsidP="00176B81">
      <w:pPr>
        <w:numPr>
          <w:ilvl w:val="0"/>
          <w:numId w:val="4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в офтальмологическом центре вуза применяются самые современные технологии кератопластики и вмешательства на заднем отрезке глаза</w:t>
      </w:r>
    </w:p>
    <w:p w:rsidR="00176B81" w:rsidRDefault="00176B81" w:rsidP="00176B81">
      <w:pPr>
        <w:numPr>
          <w:ilvl w:val="0"/>
          <w:numId w:val="4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в 2023 г. в работу аритмологического центра внедрена технология радиочастотной абляции</w:t>
      </w:r>
    </w:p>
    <w:p w:rsidR="00176B81" w:rsidRDefault="00176B81" w:rsidP="00176B81">
      <w:pPr>
        <w:numPr>
          <w:ilvl w:val="0"/>
          <w:numId w:val="4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с 2020 г. университет является ежегодным победителем международного Салона изобретений и инновационных технологий «Архимед», международного биотехнологического Форума - выставки «РосБиоТех», конкурса «Инженер Года», ежегодно студенты являются победителями конкурса инновационных проектов «Умник», «Изобретатель и рационализатор» и др.</w:t>
      </w:r>
    </w:p>
    <w:p w:rsidR="00176B81" w:rsidRDefault="00176B81" w:rsidP="00176B81">
      <w:pPr>
        <w:numPr>
          <w:ilvl w:val="0"/>
          <w:numId w:val="4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с 2021 г. началась активная работа студенческого патриотического клуба «Я горжусь». На постоянной основе сотрудники (15 бригад) университета оказывают медицинскую помощь в новых регионах России (Луганская, Донецкая, Херсонская область). 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4"/>
          <w:rFonts w:ascii="Golos Text" w:hAnsi="Golos Text"/>
          <w:color w:val="161616"/>
        </w:rPr>
        <w:t>Награды и поощрения:</w:t>
      </w:r>
    </w:p>
    <w:p w:rsidR="00176B81" w:rsidRDefault="00176B81" w:rsidP="00176B81">
      <w:pPr>
        <w:numPr>
          <w:ilvl w:val="0"/>
          <w:numId w:val="5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присвоено почётное звание «Почетный работник высшего профессионального образования Российской Федерации»</w:t>
      </w:r>
    </w:p>
    <w:p w:rsidR="00176B81" w:rsidRDefault="00176B81" w:rsidP="00176B81">
      <w:pPr>
        <w:numPr>
          <w:ilvl w:val="0"/>
          <w:numId w:val="5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награждена медалью «За вклад в реализацию государственной политики в области образования и научно-технологического развития»</w:t>
      </w:r>
    </w:p>
    <w:p w:rsidR="00176B81" w:rsidRDefault="00176B81" w:rsidP="00176B81">
      <w:pPr>
        <w:numPr>
          <w:ilvl w:val="0"/>
          <w:numId w:val="5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присвоено почетное звание «Почетный работник сферы образования Российской Федерации»;</w:t>
      </w:r>
    </w:p>
    <w:p w:rsidR="00176B81" w:rsidRDefault="00176B81" w:rsidP="00176B81">
      <w:pPr>
        <w:numPr>
          <w:ilvl w:val="0"/>
          <w:numId w:val="5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объявлены благодарность Комитета Государственной Думы по охране здоровья за высокий профессионализм, добросовестный труд, преданность своему делу и большой личный вклад в развитие отечественного здравоохранения</w:t>
      </w:r>
    </w:p>
    <w:p w:rsidR="00176B81" w:rsidRDefault="00176B81" w:rsidP="00176B81">
      <w:pPr>
        <w:numPr>
          <w:ilvl w:val="0"/>
          <w:numId w:val="5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объявлена благодарность Всероссийским комитетом поддержки Путина за многолетний труд во благо страны и народа</w:t>
      </w:r>
    </w:p>
    <w:p w:rsidR="00176B81" w:rsidRDefault="00176B81" w:rsidP="00176B81">
      <w:pPr>
        <w:pStyle w:val="a3"/>
        <w:shd w:val="clear" w:color="auto" w:fill="F3F7FC"/>
        <w:spacing w:before="0" w:beforeAutospacing="0" w:after="0" w:afterAutospacing="0"/>
        <w:contextualSpacing/>
        <w:rPr>
          <w:rFonts w:ascii="Golos Text" w:hAnsi="Golos Text"/>
          <w:color w:val="161616"/>
        </w:rPr>
      </w:pPr>
      <w:r>
        <w:rPr>
          <w:rStyle w:val="a4"/>
          <w:rFonts w:ascii="Golos Text" w:hAnsi="Golos Text"/>
          <w:color w:val="161616"/>
        </w:rPr>
        <w:t>Участие в общественных объединениях: </w:t>
      </w:r>
    </w:p>
    <w:p w:rsidR="00176B81" w:rsidRDefault="00176B81" w:rsidP="00176B81">
      <w:pPr>
        <w:numPr>
          <w:ilvl w:val="0"/>
          <w:numId w:val="6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Член Национальной Ассоциации по борьбе с инсультом</w:t>
      </w:r>
    </w:p>
    <w:p w:rsidR="00176B81" w:rsidRDefault="00176B81" w:rsidP="00176B81">
      <w:pPr>
        <w:numPr>
          <w:ilvl w:val="0"/>
          <w:numId w:val="6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Председатель Тверского отделения Союза Реабилитологов России</w:t>
      </w:r>
    </w:p>
    <w:p w:rsidR="00176B81" w:rsidRDefault="00176B81" w:rsidP="00176B81">
      <w:pPr>
        <w:numPr>
          <w:ilvl w:val="0"/>
          <w:numId w:val="6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Член редколлегии журнала «Клиническая неврология»</w:t>
      </w:r>
    </w:p>
    <w:p w:rsidR="00176B81" w:rsidRDefault="00176B81" w:rsidP="00176B81">
      <w:pPr>
        <w:numPr>
          <w:ilvl w:val="0"/>
          <w:numId w:val="6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Член совета Российской союза ректоров</w:t>
      </w:r>
    </w:p>
    <w:p w:rsidR="00176B81" w:rsidRDefault="00176B81" w:rsidP="00176B81">
      <w:pPr>
        <w:numPr>
          <w:ilvl w:val="0"/>
          <w:numId w:val="6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lastRenderedPageBreak/>
        <w:t>Член Президиума Всероссийского общества неврологов</w:t>
      </w:r>
    </w:p>
    <w:p w:rsidR="00176B81" w:rsidRDefault="00176B81" w:rsidP="00176B81">
      <w:pPr>
        <w:numPr>
          <w:ilvl w:val="0"/>
          <w:numId w:val="6"/>
        </w:numPr>
        <w:shd w:val="clear" w:color="auto" w:fill="F3F7FC"/>
        <w:spacing w:after="0" w:line="240" w:lineRule="auto"/>
        <w:contextualSpacing/>
        <w:rPr>
          <w:rFonts w:ascii="Golos Text" w:hAnsi="Golos Text"/>
          <w:color w:val="161616"/>
        </w:rPr>
      </w:pPr>
      <w:r>
        <w:rPr>
          <w:rFonts w:ascii="Golos Text" w:hAnsi="Golos Text"/>
          <w:color w:val="161616"/>
        </w:rPr>
        <w:t>Член Ассоциации «Совет ректоров медицинских и фармацевтических высших учебных заведений»</w:t>
      </w:r>
    </w:p>
    <w:p w:rsidR="00176B81" w:rsidRPr="00167F6B" w:rsidRDefault="00176B81" w:rsidP="00176B81">
      <w:pPr>
        <w:shd w:val="clear" w:color="auto" w:fill="FFFFFF"/>
        <w:spacing w:after="0" w:line="240" w:lineRule="auto"/>
        <w:contextualSpacing/>
        <w:rPr>
          <w:rFonts w:ascii="Arial" w:hAnsi="Arial" w:cs="Arial"/>
          <w:szCs w:val="24"/>
        </w:rPr>
      </w:pPr>
    </w:p>
    <w:p w:rsidR="00167F6B" w:rsidRPr="00167F6B" w:rsidRDefault="00167F6B" w:rsidP="00176B81">
      <w:pPr>
        <w:shd w:val="clear" w:color="auto" w:fill="FFFFFF"/>
        <w:spacing w:after="0" w:line="240" w:lineRule="auto"/>
        <w:contextualSpacing/>
        <w:rPr>
          <w:rFonts w:ascii="Arial" w:hAnsi="Arial" w:cs="Arial"/>
          <w:szCs w:val="24"/>
        </w:rPr>
      </w:pPr>
    </w:p>
    <w:p w:rsidR="00167F6B" w:rsidRPr="00167F6B" w:rsidRDefault="00167F6B" w:rsidP="00176B81">
      <w:pPr>
        <w:shd w:val="clear" w:color="auto" w:fill="FFFFFF"/>
        <w:spacing w:after="0" w:line="240" w:lineRule="auto"/>
        <w:contextualSpacing/>
        <w:rPr>
          <w:rFonts w:ascii="Arial" w:hAnsi="Arial" w:cs="Arial"/>
          <w:szCs w:val="24"/>
        </w:rPr>
      </w:pPr>
      <w:r w:rsidRPr="00167F6B">
        <w:rPr>
          <w:rFonts w:ascii="Arial" w:hAnsi="Arial" w:cs="Arial"/>
          <w:szCs w:val="24"/>
        </w:rPr>
        <w:t>Проректор по научной работе и инновационной деятельности</w:t>
      </w:r>
    </w:p>
    <w:p w:rsidR="00167F6B" w:rsidRPr="00167F6B" w:rsidRDefault="00167F6B" w:rsidP="00176B81">
      <w:pPr>
        <w:shd w:val="clear" w:color="auto" w:fill="FFFFFF"/>
        <w:spacing w:after="0" w:line="240" w:lineRule="auto"/>
        <w:contextualSpacing/>
        <w:rPr>
          <w:rFonts w:ascii="Arial" w:hAnsi="Arial" w:cs="Arial"/>
          <w:szCs w:val="24"/>
        </w:rPr>
      </w:pPr>
      <w:r w:rsidRPr="00167F6B">
        <w:rPr>
          <w:rFonts w:ascii="Arial" w:hAnsi="Arial" w:cs="Arial"/>
          <w:szCs w:val="24"/>
        </w:rPr>
        <w:t>Бахарева Ольга Николаевна</w:t>
      </w:r>
    </w:p>
    <w:p w:rsidR="00167F6B" w:rsidRPr="00167F6B" w:rsidRDefault="00167F6B" w:rsidP="00176B81">
      <w:pPr>
        <w:shd w:val="clear" w:color="auto" w:fill="FFFFFF"/>
        <w:spacing w:after="0" w:line="240" w:lineRule="auto"/>
        <w:contextualSpacing/>
        <w:rPr>
          <w:rFonts w:ascii="Arial" w:hAnsi="Arial" w:cs="Arial"/>
          <w:szCs w:val="24"/>
        </w:rPr>
      </w:pPr>
      <w:r w:rsidRPr="00167F6B">
        <w:rPr>
          <w:rFonts w:ascii="Arial" w:hAnsi="Arial" w:cs="Arial"/>
          <w:szCs w:val="24"/>
        </w:rPr>
        <w:t>Кандидат медицинских наук, Доцент</w:t>
      </w:r>
    </w:p>
    <w:p w:rsidR="00167F6B" w:rsidRPr="00167F6B" w:rsidRDefault="00167F6B" w:rsidP="00176B81">
      <w:pPr>
        <w:shd w:val="clear" w:color="auto" w:fill="FFFFFF"/>
        <w:spacing w:after="0" w:line="240" w:lineRule="auto"/>
        <w:contextualSpacing/>
        <w:rPr>
          <w:rFonts w:ascii="Arial" w:hAnsi="Arial" w:cs="Arial"/>
          <w:szCs w:val="24"/>
        </w:rPr>
      </w:pPr>
    </w:p>
    <w:p w:rsidR="00167F6B" w:rsidRPr="00167F6B" w:rsidRDefault="00167F6B" w:rsidP="00176B81">
      <w:pPr>
        <w:shd w:val="clear" w:color="auto" w:fill="FFFFFF"/>
        <w:spacing w:after="0" w:line="240" w:lineRule="auto"/>
        <w:contextualSpacing/>
        <w:rPr>
          <w:rFonts w:ascii="Arial" w:hAnsi="Arial" w:cs="Arial"/>
          <w:szCs w:val="24"/>
        </w:rPr>
      </w:pPr>
      <w:r w:rsidRPr="00167F6B">
        <w:rPr>
          <w:rFonts w:ascii="Arial" w:hAnsi="Arial" w:cs="Arial"/>
          <w:szCs w:val="24"/>
        </w:rPr>
        <w:t>Проректор по учебной работе</w:t>
      </w:r>
    </w:p>
    <w:p w:rsidR="00167F6B" w:rsidRPr="00167F6B" w:rsidRDefault="00167F6B" w:rsidP="00176B81">
      <w:pPr>
        <w:shd w:val="clear" w:color="auto" w:fill="FFFFFF"/>
        <w:spacing w:after="0" w:line="240" w:lineRule="auto"/>
        <w:contextualSpacing/>
        <w:rPr>
          <w:rFonts w:ascii="Arial" w:hAnsi="Arial" w:cs="Arial"/>
          <w:szCs w:val="24"/>
        </w:rPr>
      </w:pPr>
      <w:r w:rsidRPr="00167F6B">
        <w:rPr>
          <w:rFonts w:ascii="Arial" w:hAnsi="Arial" w:cs="Arial"/>
          <w:szCs w:val="24"/>
        </w:rPr>
        <w:t>Мурашова Лада Анатольевна</w:t>
      </w:r>
    </w:p>
    <w:p w:rsidR="00167F6B" w:rsidRPr="00167F6B" w:rsidRDefault="00167F6B" w:rsidP="00176B81">
      <w:pPr>
        <w:shd w:val="clear" w:color="auto" w:fill="FFFFFF"/>
        <w:spacing w:after="0" w:line="240" w:lineRule="auto"/>
        <w:contextualSpacing/>
        <w:rPr>
          <w:rFonts w:ascii="Arial" w:hAnsi="Arial" w:cs="Arial"/>
          <w:szCs w:val="24"/>
        </w:rPr>
      </w:pPr>
      <w:r w:rsidRPr="00167F6B">
        <w:rPr>
          <w:rFonts w:ascii="Arial" w:hAnsi="Arial" w:cs="Arial"/>
          <w:szCs w:val="24"/>
        </w:rPr>
        <w:t>Кандидат психологических наук, Доцент</w:t>
      </w:r>
    </w:p>
    <w:p w:rsidR="00167F6B" w:rsidRPr="00167F6B" w:rsidRDefault="00167F6B" w:rsidP="00176B81">
      <w:pPr>
        <w:shd w:val="clear" w:color="auto" w:fill="FFFFFF"/>
        <w:spacing w:after="0" w:line="240" w:lineRule="auto"/>
        <w:contextualSpacing/>
        <w:rPr>
          <w:rFonts w:ascii="Arial" w:hAnsi="Arial" w:cs="Arial"/>
          <w:szCs w:val="24"/>
        </w:rPr>
      </w:pPr>
    </w:p>
    <w:p w:rsidR="00167F6B" w:rsidRPr="00167F6B" w:rsidRDefault="00167F6B" w:rsidP="00176B81">
      <w:pPr>
        <w:shd w:val="clear" w:color="auto" w:fill="FFFFFF"/>
        <w:spacing w:after="0" w:line="240" w:lineRule="auto"/>
        <w:contextualSpacing/>
        <w:rPr>
          <w:rFonts w:ascii="Arial" w:hAnsi="Arial" w:cs="Arial"/>
          <w:szCs w:val="24"/>
        </w:rPr>
      </w:pPr>
      <w:r w:rsidRPr="00167F6B">
        <w:rPr>
          <w:rFonts w:ascii="Arial" w:hAnsi="Arial" w:cs="Arial"/>
          <w:szCs w:val="24"/>
        </w:rPr>
        <w:t>Проректор по реализации национальных проектов и развитию регионального здравоохранения</w:t>
      </w:r>
    </w:p>
    <w:p w:rsidR="00167F6B" w:rsidRPr="00167F6B" w:rsidRDefault="00167F6B" w:rsidP="00176B81">
      <w:pPr>
        <w:shd w:val="clear" w:color="auto" w:fill="FFFFFF"/>
        <w:spacing w:after="0" w:line="240" w:lineRule="auto"/>
        <w:contextualSpacing/>
        <w:rPr>
          <w:rFonts w:ascii="Arial" w:hAnsi="Arial" w:cs="Arial"/>
          <w:szCs w:val="24"/>
        </w:rPr>
      </w:pPr>
      <w:r w:rsidRPr="00167F6B">
        <w:rPr>
          <w:rFonts w:ascii="Arial" w:hAnsi="Arial" w:cs="Arial"/>
          <w:szCs w:val="24"/>
        </w:rPr>
        <w:t>Соловьева Алла Валентиновна</w:t>
      </w:r>
    </w:p>
    <w:p w:rsidR="00167F6B" w:rsidRPr="00167F6B" w:rsidRDefault="00167F6B" w:rsidP="00176B81">
      <w:pPr>
        <w:shd w:val="clear" w:color="auto" w:fill="FFFFFF"/>
        <w:spacing w:after="0" w:line="240" w:lineRule="auto"/>
        <w:contextualSpacing/>
        <w:rPr>
          <w:rFonts w:ascii="Arial" w:hAnsi="Arial" w:cs="Arial"/>
          <w:szCs w:val="24"/>
        </w:rPr>
      </w:pPr>
      <w:r w:rsidRPr="00167F6B">
        <w:rPr>
          <w:rFonts w:ascii="Arial" w:hAnsi="Arial" w:cs="Arial"/>
          <w:szCs w:val="24"/>
        </w:rPr>
        <w:t>Кандидат медицинских наук, Доцент</w:t>
      </w:r>
    </w:p>
    <w:p w:rsidR="00167F6B" w:rsidRPr="00167F6B" w:rsidRDefault="00167F6B" w:rsidP="00176B81">
      <w:pPr>
        <w:shd w:val="clear" w:color="auto" w:fill="FFFFFF"/>
        <w:spacing w:after="0" w:line="240" w:lineRule="auto"/>
        <w:contextualSpacing/>
        <w:rPr>
          <w:rFonts w:ascii="Arial" w:hAnsi="Arial" w:cs="Arial"/>
          <w:szCs w:val="24"/>
        </w:rPr>
      </w:pPr>
    </w:p>
    <w:p w:rsidR="00167F6B" w:rsidRPr="00167F6B" w:rsidRDefault="00167F6B" w:rsidP="00176B81">
      <w:pPr>
        <w:shd w:val="clear" w:color="auto" w:fill="FFFFFF"/>
        <w:spacing w:after="0" w:line="240" w:lineRule="auto"/>
        <w:contextualSpacing/>
        <w:rPr>
          <w:rFonts w:ascii="Arial" w:hAnsi="Arial" w:cs="Arial"/>
          <w:szCs w:val="24"/>
        </w:rPr>
      </w:pPr>
      <w:r w:rsidRPr="00167F6B">
        <w:rPr>
          <w:rFonts w:ascii="Arial" w:hAnsi="Arial" w:cs="Arial"/>
          <w:szCs w:val="24"/>
        </w:rPr>
        <w:t>Проректор по лечебной работе</w:t>
      </w:r>
    </w:p>
    <w:p w:rsidR="00167F6B" w:rsidRPr="00167F6B" w:rsidRDefault="00167F6B" w:rsidP="00176B81">
      <w:pPr>
        <w:shd w:val="clear" w:color="auto" w:fill="FFFFFF"/>
        <w:spacing w:after="0" w:line="240" w:lineRule="auto"/>
        <w:contextualSpacing/>
        <w:rPr>
          <w:rFonts w:ascii="Arial" w:hAnsi="Arial" w:cs="Arial"/>
          <w:szCs w:val="24"/>
        </w:rPr>
      </w:pPr>
      <w:r w:rsidRPr="00167F6B">
        <w:rPr>
          <w:rFonts w:ascii="Arial" w:hAnsi="Arial" w:cs="Arial"/>
          <w:szCs w:val="24"/>
        </w:rPr>
        <w:t>Баженов Николай Дмитриевич</w:t>
      </w:r>
    </w:p>
    <w:p w:rsidR="00167F6B" w:rsidRPr="00167F6B" w:rsidRDefault="00167F6B" w:rsidP="00176B81">
      <w:pPr>
        <w:shd w:val="clear" w:color="auto" w:fill="FFFFFF"/>
        <w:spacing w:after="0" w:line="240" w:lineRule="auto"/>
        <w:contextualSpacing/>
        <w:rPr>
          <w:rFonts w:ascii="Arial" w:hAnsi="Arial" w:cs="Arial"/>
          <w:szCs w:val="24"/>
        </w:rPr>
      </w:pPr>
      <w:r w:rsidRPr="00167F6B">
        <w:rPr>
          <w:rFonts w:ascii="Arial" w:hAnsi="Arial" w:cs="Arial"/>
          <w:szCs w:val="24"/>
        </w:rPr>
        <w:t>Доктор медицинских наук, Доцент</w:t>
      </w:r>
    </w:p>
    <w:p w:rsidR="00167F6B" w:rsidRPr="00167F6B" w:rsidRDefault="00167F6B" w:rsidP="00176B81">
      <w:pPr>
        <w:shd w:val="clear" w:color="auto" w:fill="FFFFFF"/>
        <w:spacing w:after="0" w:line="240" w:lineRule="auto"/>
        <w:contextualSpacing/>
        <w:rPr>
          <w:rFonts w:ascii="Arial" w:hAnsi="Arial" w:cs="Arial"/>
          <w:szCs w:val="24"/>
        </w:rPr>
      </w:pPr>
    </w:p>
    <w:p w:rsidR="00167F6B" w:rsidRPr="00167F6B" w:rsidRDefault="00167F6B" w:rsidP="00176B81">
      <w:pPr>
        <w:shd w:val="clear" w:color="auto" w:fill="FFFFFF"/>
        <w:spacing w:after="0" w:line="240" w:lineRule="auto"/>
        <w:contextualSpacing/>
        <w:rPr>
          <w:rFonts w:ascii="Arial" w:hAnsi="Arial" w:cs="Arial"/>
          <w:szCs w:val="24"/>
        </w:rPr>
      </w:pPr>
      <w:r w:rsidRPr="00167F6B">
        <w:rPr>
          <w:rFonts w:ascii="Arial" w:hAnsi="Arial" w:cs="Arial"/>
          <w:szCs w:val="24"/>
        </w:rPr>
        <w:t>Проректор по воспитательной работе и молодежной политике</w:t>
      </w:r>
    </w:p>
    <w:p w:rsidR="00243221" w:rsidRPr="00167F6B" w:rsidRDefault="00167F6B" w:rsidP="00176B81">
      <w:pPr>
        <w:shd w:val="clear" w:color="auto" w:fill="FFFFFF"/>
        <w:spacing w:after="0" w:line="240" w:lineRule="auto"/>
        <w:contextualSpacing/>
        <w:rPr>
          <w:rFonts w:ascii="Arial" w:hAnsi="Arial" w:cs="Arial"/>
          <w:szCs w:val="24"/>
        </w:rPr>
      </w:pPr>
      <w:r w:rsidRPr="00167F6B">
        <w:rPr>
          <w:rFonts w:ascii="Arial" w:hAnsi="Arial" w:cs="Arial"/>
          <w:szCs w:val="24"/>
        </w:rPr>
        <w:t>Соколов Сергей Александрович</w:t>
      </w:r>
    </w:p>
    <w:sectPr w:rsidR="00243221" w:rsidRPr="00167F6B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olos Tex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E5FBA"/>
    <w:multiLevelType w:val="multilevel"/>
    <w:tmpl w:val="77047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79736C"/>
    <w:multiLevelType w:val="multilevel"/>
    <w:tmpl w:val="8BE8A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724F2F"/>
    <w:multiLevelType w:val="multilevel"/>
    <w:tmpl w:val="1CE6F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806017"/>
    <w:multiLevelType w:val="multilevel"/>
    <w:tmpl w:val="17463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E10FEF"/>
    <w:multiLevelType w:val="multilevel"/>
    <w:tmpl w:val="06CE4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125D06"/>
    <w:multiLevelType w:val="multilevel"/>
    <w:tmpl w:val="CD9EE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67F6B"/>
    <w:rsid w:val="00176B8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A51F9D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58AB0"/>
  <w15:docId w15:val="{C5FFD4A1-0DA6-4BD0-804C-70AF14499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character" w:styleId="a8">
    <w:name w:val="Emphasis"/>
    <w:basedOn w:val="a0"/>
    <w:uiPriority w:val="20"/>
    <w:qFormat/>
    <w:rsid w:val="00176B8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84651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4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50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58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71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422959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263353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076018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019834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1585785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0740527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52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22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405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22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675439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6893094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162759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4431643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3436942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15731007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64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557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52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128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482235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747202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135545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9696521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014671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9463061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66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28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76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71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42094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07647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355232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5236796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8185505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085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51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49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406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69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100175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415433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812695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3412331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5684346">
              <w:marLeft w:val="0"/>
              <w:marRight w:val="24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44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19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64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05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636596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385472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7295627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1259064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80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tvgmu.ru/ob-universitete/sotrud/chichanovskaya-lesya-vasilevn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1402</Words>
  <Characters>7993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14</cp:revision>
  <dcterms:created xsi:type="dcterms:W3CDTF">2017-05-15T04:35:00Z</dcterms:created>
  <dcterms:modified xsi:type="dcterms:W3CDTF">2024-12-17T04:51:00Z</dcterms:modified>
</cp:coreProperties>
</file>