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10" w:rsidRPr="008835DB" w:rsidRDefault="00F91510" w:rsidP="008835DB">
      <w:pPr>
        <w:pStyle w:val="1"/>
        <w:spacing w:before="0" w:line="240" w:lineRule="auto"/>
        <w:contextualSpacing/>
        <w:textAlignment w:val="baseline"/>
        <w:rPr>
          <w:rFonts w:ascii="Arial" w:hAnsi="Arial" w:cs="Arial"/>
          <w:caps/>
          <w:color w:val="auto"/>
          <w:spacing w:val="-10"/>
          <w:sz w:val="24"/>
          <w:szCs w:val="24"/>
          <w:lang w:eastAsia="ru-RU"/>
        </w:rPr>
      </w:pPr>
      <w:r w:rsidRPr="008835DB">
        <w:rPr>
          <w:rFonts w:ascii="Arial" w:hAnsi="Arial" w:cs="Arial"/>
          <w:caps/>
          <w:color w:val="auto"/>
          <w:spacing w:val="-10"/>
          <w:sz w:val="24"/>
          <w:szCs w:val="24"/>
        </w:rPr>
        <w:t>Ректорат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4365" cy="2215515"/>
            <wp:effectExtent l="0" t="0" r="0" b="0"/>
            <wp:docPr id="15" name="Рисунок 15" descr="Абдуллазянов Эдвард Юнус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дуллазянов Эдвард Юнус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Абдуллазянов Эдвард Юнусович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Ректор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1974 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Слесарь Казанского авторемонтного завода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1974–1975 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Шофер районного узла связи Высокогорского района ТАССР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1975 – 1981 гг.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Учеба в Казанском филиале Московского энергетического института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1981 – 1983 гг.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Служба в рядах Советской Армии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1983 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Исполняющий обязанности заведующего отделом комсомольских организаций Высокогорского РК ВЛКСМ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1983 – 1984 гг.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Инструктор отдела пропаганды и агитации Высокогорского райкома КПСС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1984 – 1988 гг.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Первый секретарь Высокогорского РК ВЛКСМ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1988 – 2000 гг.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Начальник II группы Высокогорского РЭС Приволжских электрических сетей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2000 – 2003 гг.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Директор предприятия Приволжских электрических сетей ОАО «Татэнерго»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2001 – 2003гг.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Генеральный директор ОАО «Сетевая компания» (по совместительству)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2003 – 2008 гг.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Генеральный директор ОАО «Сетевая компания»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lastRenderedPageBreak/>
        <w:t>2008 – 2011 гг. 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Заместитель генерального директора по инвестициям ОАО «Сетевая компания»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1999–2011 гг.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Наряду с основной деятельностью занимался научно-педагогической работой - ассистент, старший преподаватель, доцент, и.о заведующего кафедрой, заведующий кафедрой «Энергообеспечение предприятий агропромышленного комплекса», Казанский государственный энергетический университет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С декабря 2011 г. 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Ректор ФГБОУ ВО «Казанский государственный энергетический университет»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С сентября 2019 г.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Депутат Государственного Совета Республики Татарстан шестого созыва, член Комитета по жилищной политике и инфраструктурному развитию.</w:t>
      </w: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</w:p>
    <w:p w:rsidR="008835DB" w:rsidRPr="008835DB" w:rsidRDefault="008835DB" w:rsidP="008835D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Награды, почетные звания, ведомственные и муниципальные знаки отличия: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Медаль «За заслуги перед Республикой Татарстан» (2017г.)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Почетное звание «Почетный энергетик» (Министерство энергетики РФ, 2017г.)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Нагрудный знак «За заслуги в образовании»Министерства образования и науки Республики Татарстан (2017г.)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Знак отличия «За безупречную службу Казани» (2017г.)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Почетный серебряный знак МЭИ (2017г.)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Почетная медаль «За заслуги перед ОАО «Сетевая компания» (2017г.)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Почетное звание «Почетный работник высшего профессионального образования Российской Федерации» (2016г.)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Почетная грамота Министерства образования и науки Российской Федерации (2014г.)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Почетная грамота Министерства спорта Российской Федерации (2014г.)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Почетная грамота Министерства энергетики Российской Федерации (2011г.)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Почетная грамота ОАО «Татэнерго» и Татарстанского Республиканского комитета «Электропрофсоюз» (2007г.)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Благодарность Премьер-министра Республики Татарстан (2007г.)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Медаль «В память 1000–летия Казани» (2005г.)</w:t>
      </w:r>
    </w:p>
    <w:p w:rsidR="008835DB" w:rsidRPr="008835DB" w:rsidRDefault="008835DB" w:rsidP="008835D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textAlignment w:val="baseline"/>
        <w:rPr>
          <w:rFonts w:ascii="Arial" w:eastAsia="Times New Roman" w:hAnsi="Arial" w:cs="Arial"/>
          <w:color w:val="21222E"/>
          <w:spacing w:val="-3"/>
          <w:szCs w:val="24"/>
          <w:lang w:eastAsia="ru-RU"/>
        </w:rPr>
      </w:pPr>
      <w:r w:rsidRPr="008835DB">
        <w:rPr>
          <w:rFonts w:ascii="Arial" w:eastAsia="Times New Roman" w:hAnsi="Arial" w:cs="Arial"/>
          <w:color w:val="21222E"/>
          <w:spacing w:val="-3"/>
          <w:szCs w:val="24"/>
          <w:lang w:eastAsia="ru-RU"/>
        </w:rPr>
        <w:t>Почетное звание «Заслуженный энергетик Республики Татарстан» (2002г.)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4365" cy="1894840"/>
            <wp:effectExtent l="0" t="0" r="0" b="0"/>
            <wp:docPr id="14" name="Рисунок 14" descr="Леонтьев Александр Василье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онтьев Александр Василье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Леонтьев Александр Васильевич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Первый проректор - проректор по учебной работе</w:t>
      </w:r>
    </w:p>
    <w:p w:rsidR="008835DB" w:rsidRPr="008835DB" w:rsidRDefault="008835DB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894840" cy="1828800"/>
            <wp:effectExtent l="0" t="0" r="0" b="0"/>
            <wp:docPr id="13" name="Рисунок 13" descr="Ахметова Ирина Гареевн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хметова Ирина Гареевн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Ахметова Ирина Гареевна</w:t>
      </w:r>
    </w:p>
    <w:p w:rsid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Проректор по развитию и инновациям, Заведующая кафедрой</w:t>
      </w:r>
    </w:p>
    <w:p w:rsidR="008835DB" w:rsidRDefault="008835D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bookmarkStart w:id="0" w:name="_GoBack"/>
      <w:bookmarkEnd w:id="0"/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4365" cy="1988820"/>
            <wp:effectExtent l="0" t="0" r="0" b="0"/>
            <wp:docPr id="12" name="Рисунок 12" descr="Жукова Ирина Викторовн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укова Ирина Викторовн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Жукова Ирина Викторовна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Проректор по молодежной политике и воспитательной деятельности</w:t>
      </w:r>
    </w:p>
    <w:p w:rsidR="008835DB" w:rsidRPr="008835DB" w:rsidRDefault="008835DB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29408" cy="2262132"/>
            <wp:effectExtent l="0" t="0" r="0" b="0"/>
            <wp:docPr id="11" name="Рисунок 11" descr="Ившин Игорь Владимир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вшин Игорь Владимир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033" cy="22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Ившин Игорь Владимирович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Проректор по науке и коммерциализации, Профессор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4365" cy="2846705"/>
            <wp:effectExtent l="0" t="0" r="0" b="0"/>
            <wp:docPr id="10" name="Рисунок 10" descr="Шамеева Альбина Ильхамовн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амеева Альбина Ильхамовн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Шамеева Альбина Ильхамовна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Проректор по экономике и финансам - главный бухгалтер</w:t>
      </w:r>
    </w:p>
    <w:p w:rsidR="008835DB" w:rsidRPr="008835DB" w:rsidRDefault="008835DB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876236" cy="1876236"/>
            <wp:effectExtent l="0" t="0" r="0" b="0"/>
            <wp:docPr id="9" name="Рисунок 9" descr="Ахметова Римма Валентиновн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хметова Римма Валентиновн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20" cy="18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Ахметова Римма Валентиновна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Директор департамента образования, И.о. заведующего кафедрой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866809" cy="1866809"/>
            <wp:effectExtent l="0" t="0" r="0" b="0"/>
            <wp:docPr id="8" name="Рисунок 8" descr="Гатиятов Ильнур Зиннуро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тиятов Ильнур Зиннуро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549" cy="188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Гатиятов Ильнур Зиннурович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Директор департамента организации процессов управления</w:t>
      </w:r>
    </w:p>
    <w:p w:rsidR="008835DB" w:rsidRPr="008835DB" w:rsidRDefault="008835DB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875843" cy="1875843"/>
            <wp:effectExtent l="0" t="0" r="0" b="0"/>
            <wp:docPr id="7" name="Рисунок 7" descr="Зиганшин Алмаз Дами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иганшин Алмаз Дами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016" cy="188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Зиганшин Алмаз Дамирович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Директор административного департамента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4365" cy="2846705"/>
            <wp:effectExtent l="0" t="0" r="0" b="0"/>
            <wp:docPr id="6" name="Рисунок 6" descr="Беляев Эдуард Иреко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еляев Эдуард Иреко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Беляев Эдуард Ирекович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Директор института цифровых технологии и экономики, Доцент</w:t>
      </w:r>
    </w:p>
    <w:p w:rsidR="008835DB" w:rsidRPr="008835DB" w:rsidRDefault="008835DB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4365" cy="1838325"/>
            <wp:effectExtent l="0" t="0" r="0" b="0"/>
            <wp:docPr id="5" name="Рисунок 5" descr="Зайнуллин Радик Рустэмо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йнуллин Радик Рустэмо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Зайнуллин Радик Рустэмович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Исполняющий обязанности директора ИЭЭ, Доцент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4365" cy="2356485"/>
            <wp:effectExtent l="0" t="0" r="0" b="0"/>
            <wp:docPr id="4" name="Рисунок 4" descr="Ильин Владимир Кузьмич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льин Владимир Кузьмич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Ильин Владимир Кузьмич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Директор ИДПО, Заведующий кафедрой</w:t>
      </w:r>
    </w:p>
    <w:p w:rsidR="008835DB" w:rsidRPr="008835DB" w:rsidRDefault="008835DB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04365" cy="2856230"/>
            <wp:effectExtent l="0" t="0" r="0" b="0"/>
            <wp:docPr id="3" name="Рисунок 3" descr="Нежметдинова Гузель Тансыковна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ежметдинова Гузель Тансыковна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Нежметдинова Гузель Тансыковна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Советник при ректорате по международным делам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4365" cy="2073910"/>
            <wp:effectExtent l="0" t="0" r="0" b="0"/>
            <wp:docPr id="2" name="Рисунок 2" descr="Гапоненко Сергей Олего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апоненко Сергей Олего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Гапоненко Сергей Олегович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Директор института атомной и тепловой энергетики, Доцент</w:t>
      </w:r>
    </w:p>
    <w:p w:rsidR="008835DB" w:rsidRPr="008835DB" w:rsidRDefault="008835DB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187320" cy="2187320"/>
            <wp:effectExtent l="0" t="0" r="0" b="0"/>
            <wp:docPr id="1" name="Рисунок 1" descr="Закиева Рафина Рафкатовна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киева Рафина Рафкатовна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463" cy="21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10" w:rsidRPr="008835DB" w:rsidRDefault="00F91510" w:rsidP="008835DB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8835DB">
        <w:rPr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Закиева Рафина Рафкатовна</w:t>
      </w:r>
    </w:p>
    <w:p w:rsidR="00F91510" w:rsidRPr="008835DB" w:rsidRDefault="00F91510" w:rsidP="008835DB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8835DB">
        <w:rPr>
          <w:rFonts w:ascii="Arial" w:hAnsi="Arial" w:cs="Arial"/>
          <w:szCs w:val="24"/>
        </w:rPr>
        <w:t>Ученый секретарь, Профессор</w:t>
      </w:r>
    </w:p>
    <w:p w:rsidR="00243221" w:rsidRPr="008835DB" w:rsidRDefault="00243221" w:rsidP="008835D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8835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AAA"/>
    <w:multiLevelType w:val="multilevel"/>
    <w:tmpl w:val="D99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35DB"/>
    <w:rsid w:val="008C09C5"/>
    <w:rsid w:val="0097184D"/>
    <w:rsid w:val="009F48C4"/>
    <w:rsid w:val="00A22E7B"/>
    <w:rsid w:val="00A23DD1"/>
    <w:rsid w:val="00BE110E"/>
    <w:rsid w:val="00C76735"/>
    <w:rsid w:val="00F32F49"/>
    <w:rsid w:val="00F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46AB"/>
  <w15:docId w15:val="{AE88844C-DB08-49EE-98DE-2DB337F2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5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5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8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4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8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1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2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9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9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kgeu.ru/struktura-vuza/employees/rukovodstvo/ivshin-igor-vladimirovich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kgeu.ru/struktura-vuza/employees/pedagogicheskiy-sostav/ziganshin-almaz-damirovich/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kgeu.ru/struktura-vuza/employees/rukovodstvo/leontev-aleksandr-vasilevich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kgeu.ru/struktura-vuza/employees/pedagogicheskiy-sostav/akhmetova-rimma-valentinovna/" TargetMode="External"/><Relationship Id="rId25" Type="http://schemas.openxmlformats.org/officeDocument/2006/relationships/hyperlink" Target="https://kgeu.ru/struktura-vuza/employees/pedagogicheskiy-sostav/zaynullin-radik-rustemovich/" TargetMode="External"/><Relationship Id="rId33" Type="http://schemas.openxmlformats.org/officeDocument/2006/relationships/hyperlink" Target="https://kgeu.ru/struktura-vuza/employees/rektorat/zakieva-rafina-rafkatovna8741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kgeu.ru/struktura-vuza/employees/rektorat/nezhmetdinova-guzel-tansykovn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geu.ru/struktura-vuza/employees/rukovodstvo/zhukova-irina-viktorovna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s://kgeu.ru/struktura-vuza/employees/rukovodstvo/abdullazyanov-edvard-yunusovich/" TargetMode="External"/><Relationship Id="rId15" Type="http://schemas.openxmlformats.org/officeDocument/2006/relationships/hyperlink" Target="https://kgeu.ru/struktura-vuza/employees/rukovodstvo/shameeva-albina-ilkhamovna/" TargetMode="External"/><Relationship Id="rId23" Type="http://schemas.openxmlformats.org/officeDocument/2006/relationships/hyperlink" Target="https://kgeu.ru/struktura-vuza/employees/pedagogicheskiy-sostav/belyaev-eduard-irekovich/" TargetMode="External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kgeu.ru/struktura-vuza/employees/pedagogicheskiy-sostav/gatiyatov-ilnur-zinnurovich/" TargetMode="External"/><Relationship Id="rId31" Type="http://schemas.openxmlformats.org/officeDocument/2006/relationships/hyperlink" Target="https://kgeu.ru/struktura-vuza/employees/pedagogicheskiy-sostav/gaponenko-sergey-olegovi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geu.ru/struktura-vuza/employees/rukovodstvo/akhmetova-irina-gareevna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hyperlink" Target="https://kgeu.ru/struktura-vuza/employees/pedagogicheskiy-sostav/ilin-vladimir-kuzmich/" TargetMode="External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2024-12-16T04:54:00Z</dcterms:modified>
</cp:coreProperties>
</file>