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9E" w:rsidRDefault="008D189E" w:rsidP="008D189E">
      <w:pPr>
        <w:pStyle w:val="1"/>
        <w:spacing w:before="0" w:line="240" w:lineRule="auto"/>
        <w:contextualSpacing/>
        <w:textAlignment w:val="baseline"/>
        <w:rPr>
          <w:rFonts w:ascii="Lato-Bold" w:hAnsi="Lato-Bold"/>
          <w:color w:val="ACD6DB"/>
          <w:sz w:val="51"/>
          <w:szCs w:val="51"/>
          <w:lang w:eastAsia="ru-RU"/>
        </w:rPr>
      </w:pPr>
      <w:r>
        <w:rPr>
          <w:rFonts w:ascii="Lato-Bold" w:hAnsi="Lato-Bold"/>
          <w:color w:val="ACD6DB"/>
          <w:sz w:val="51"/>
          <w:szCs w:val="51"/>
        </w:rPr>
        <w:t>Структура и органы управления образовательной организацией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4375"/>
        <w:gridCol w:w="7023"/>
      </w:tblGrid>
      <w:tr w:rsidR="008D189E" w:rsidTr="008D189E">
        <w:trPr>
          <w:trHeight w:val="15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3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Bold" w:hAnsi="Lato-Bold"/>
                <w:b/>
                <w:bCs/>
                <w:sz w:val="27"/>
                <w:szCs w:val="27"/>
              </w:rPr>
            </w:pPr>
            <w:r>
              <w:rPr>
                <w:rFonts w:ascii="Lato-Bold" w:hAnsi="Lato-Bold"/>
                <w:b/>
                <w:bCs/>
                <w:sz w:val="21"/>
                <w:szCs w:val="21"/>
                <w:bdr w:val="none" w:sz="0" w:space="0" w:color="auto" w:frame="1"/>
              </w:rPr>
              <w:t>Ректорат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Гогаев Олег Казбекович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Ректор</w:t>
            </w:r>
          </w:p>
        </w:tc>
      </w:tr>
      <w:tr w:rsidR="008D189E" w:rsidTr="008D189E">
        <w:trPr>
          <w:trHeight w:val="15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3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Bold" w:hAnsi="Lato-Bold"/>
                <w:b/>
                <w:bCs/>
                <w:sz w:val="27"/>
                <w:szCs w:val="27"/>
              </w:rPr>
            </w:pPr>
            <w:r>
              <w:rPr>
                <w:rFonts w:ascii="Lato-Bold" w:hAnsi="Lato-Bold"/>
                <w:b/>
                <w:bCs/>
                <w:sz w:val="21"/>
                <w:szCs w:val="21"/>
                <w:bdr w:val="none" w:sz="0" w:space="0" w:color="auto" w:frame="1"/>
              </w:rPr>
              <w:t>Ректорат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Фидарова Светлана Израильевна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Проректор по учебной работе и цифровизации</w:t>
            </w:r>
          </w:p>
        </w:tc>
      </w:tr>
      <w:tr w:rsidR="008D189E" w:rsidTr="008D189E">
        <w:trPr>
          <w:trHeight w:val="15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3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Bold" w:hAnsi="Lato-Bold"/>
                <w:b/>
                <w:bCs/>
                <w:sz w:val="27"/>
                <w:szCs w:val="27"/>
              </w:rPr>
            </w:pPr>
            <w:r>
              <w:rPr>
                <w:rFonts w:ascii="Lato-Bold" w:hAnsi="Lato-Bold"/>
                <w:b/>
                <w:bCs/>
                <w:sz w:val="21"/>
                <w:szCs w:val="21"/>
                <w:bdr w:val="none" w:sz="0" w:space="0" w:color="auto" w:frame="1"/>
              </w:rPr>
              <w:t>Ректорат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Габисов Алан Георгиевич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Проректор по воспитательной работе, молодежной политике и международной деятельности</w:t>
            </w:r>
          </w:p>
        </w:tc>
      </w:tr>
      <w:tr w:rsidR="008D189E" w:rsidTr="008D189E">
        <w:trPr>
          <w:trHeight w:val="15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3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Bold" w:hAnsi="Lato-Bold"/>
                <w:b/>
                <w:bCs/>
                <w:sz w:val="27"/>
                <w:szCs w:val="27"/>
              </w:rPr>
            </w:pPr>
            <w:r>
              <w:rPr>
                <w:rFonts w:ascii="Lato-Bold" w:hAnsi="Lato-Bold"/>
                <w:b/>
                <w:bCs/>
                <w:sz w:val="21"/>
                <w:szCs w:val="21"/>
                <w:bdr w:val="none" w:sz="0" w:space="0" w:color="auto" w:frame="1"/>
              </w:rPr>
              <w:t>Ректорат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Абаев Алан Анзорович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Проректор по научной работе</w:t>
            </w:r>
          </w:p>
        </w:tc>
      </w:tr>
      <w:tr w:rsidR="008D189E" w:rsidTr="008D189E">
        <w:trPr>
          <w:trHeight w:val="15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3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Bold" w:hAnsi="Lato-Bold"/>
                <w:b/>
                <w:bCs/>
                <w:sz w:val="27"/>
                <w:szCs w:val="27"/>
              </w:rPr>
            </w:pPr>
            <w:r>
              <w:rPr>
                <w:rFonts w:ascii="Lato-Bold" w:hAnsi="Lato-Bold"/>
                <w:b/>
                <w:bCs/>
                <w:sz w:val="21"/>
                <w:szCs w:val="21"/>
                <w:bdr w:val="none" w:sz="0" w:space="0" w:color="auto" w:frame="1"/>
              </w:rPr>
              <w:t>Ректорат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Ваниев Асланбек Георгиевич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Проректор по дополнительному образованию и социальным вопросам</w:t>
            </w:r>
          </w:p>
        </w:tc>
      </w:tr>
      <w:tr w:rsidR="008D189E" w:rsidTr="008D189E">
        <w:trPr>
          <w:trHeight w:val="15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3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Bold" w:hAnsi="Lato-Bold"/>
                <w:b/>
                <w:bCs/>
                <w:sz w:val="27"/>
                <w:szCs w:val="27"/>
              </w:rPr>
            </w:pPr>
            <w:r>
              <w:rPr>
                <w:rFonts w:ascii="Lato-Bold" w:hAnsi="Lato-Bold"/>
                <w:b/>
                <w:bCs/>
                <w:sz w:val="21"/>
                <w:szCs w:val="21"/>
                <w:bdr w:val="none" w:sz="0" w:space="0" w:color="auto" w:frame="1"/>
              </w:rPr>
              <w:t>Ректорат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Икоева Диана Казбековна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Директор Аграрного колледжа</w:t>
            </w:r>
          </w:p>
        </w:tc>
      </w:tr>
      <w:tr w:rsidR="008D189E" w:rsidTr="008D189E">
        <w:trPr>
          <w:trHeight w:val="15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3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Bold" w:hAnsi="Lato-Bold"/>
                <w:b/>
                <w:bCs/>
                <w:sz w:val="27"/>
                <w:szCs w:val="27"/>
              </w:rPr>
            </w:pPr>
            <w:r>
              <w:rPr>
                <w:rFonts w:ascii="Lato-Bold" w:hAnsi="Lato-Bold"/>
                <w:b/>
                <w:bCs/>
                <w:sz w:val="21"/>
                <w:szCs w:val="21"/>
                <w:bdr w:val="none" w:sz="0" w:space="0" w:color="auto" w:frame="1"/>
              </w:rPr>
              <w:t>Ректорат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Дудиева Диана Эльбрусовна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Главный бухгалтер</w:t>
            </w:r>
          </w:p>
        </w:tc>
      </w:tr>
    </w:tbl>
    <w:p w:rsidR="008D189E" w:rsidRDefault="008D189E" w:rsidP="008D189E">
      <w:pPr>
        <w:pStyle w:val="clear"/>
        <w:spacing w:before="0" w:beforeAutospacing="0" w:after="0" w:afterAutospacing="0"/>
        <w:contextualSpacing/>
        <w:textAlignment w:val="baseline"/>
        <w:rPr>
          <w:rFonts w:ascii="Lato-Regular" w:hAnsi="Lato-Regular"/>
          <w:color w:val="ACD6DB"/>
          <w:sz w:val="27"/>
          <w:szCs w:val="27"/>
        </w:rPr>
      </w:pPr>
      <w:r>
        <w:rPr>
          <w:rStyle w:val="a4"/>
          <w:rFonts w:ascii="Lato-Bold" w:hAnsi="Lato-Bold"/>
          <w:b w:val="0"/>
          <w:bCs w:val="0"/>
          <w:color w:val="008080"/>
          <w:sz w:val="30"/>
          <w:szCs w:val="30"/>
          <w:bdr w:val="none" w:sz="0" w:space="0" w:color="auto" w:frame="1"/>
        </w:rPr>
        <w:t>Факультеты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5757"/>
        <w:gridCol w:w="4227"/>
      </w:tblGrid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Агрономический факультет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Лазаров Таймураз Константинович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Декан</w:t>
            </w:r>
          </w:p>
        </w:tc>
      </w:tr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Факультет биотехнологии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Хозиев Алан Макарович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Декан</w:t>
            </w:r>
          </w:p>
        </w:tc>
      </w:tr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Факультет ветеринарной медицины и ВСЭ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Арсагов Вадим Анатольевич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Декан</w:t>
            </w:r>
          </w:p>
        </w:tc>
      </w:tr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lastRenderedPageBreak/>
              <w:t>Инженерный факультет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Кубалов Мухтар Агубеевич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Декан</w:t>
            </w:r>
          </w:p>
        </w:tc>
      </w:tr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Факультет технологического менеджмента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Бритаев Батраз Борисович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Врио декана</w:t>
            </w:r>
          </w:p>
        </w:tc>
      </w:tr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Факультет экономики и менеджмента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Хайманов Тамирлан Тотразович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Врио декана</w:t>
            </w:r>
          </w:p>
        </w:tc>
      </w:tr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Юридический факультет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Каллагов Таймураз Эльбрусович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Декан</w:t>
            </w:r>
          </w:p>
        </w:tc>
      </w:tr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Факультет дополнительного образования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Ваниев Асланбек Георгиевич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Аграрный колледж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Икоева Диана Казбековна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Директор</w:t>
            </w:r>
          </w:p>
        </w:tc>
      </w:tr>
      <w:tr w:rsidR="008D189E" w:rsidTr="008D189E">
        <w:trPr>
          <w:trHeight w:val="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Межфакультетский центр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Фидарова Светлана Израильевна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spacing w:after="0" w:line="240" w:lineRule="auto"/>
              <w:contextualSpacing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</w:tbl>
    <w:p w:rsidR="008D189E" w:rsidRDefault="008D189E" w:rsidP="008D189E">
      <w:pPr>
        <w:pStyle w:val="5"/>
        <w:spacing w:before="0" w:line="240" w:lineRule="auto"/>
        <w:contextualSpacing/>
        <w:textAlignment w:val="baseline"/>
        <w:rPr>
          <w:rFonts w:ascii="Lato-Regular" w:hAnsi="Lato-Regular"/>
          <w:color w:val="ACD6DB"/>
          <w:sz w:val="27"/>
          <w:szCs w:val="27"/>
        </w:rPr>
      </w:pPr>
      <w:r>
        <w:rPr>
          <w:rStyle w:val="a4"/>
          <w:rFonts w:ascii="Lato-Bold" w:hAnsi="Lato-Bold"/>
          <w:color w:val="008080"/>
          <w:sz w:val="30"/>
          <w:szCs w:val="30"/>
          <w:bdr w:val="none" w:sz="0" w:space="0" w:color="auto" w:frame="1"/>
        </w:rPr>
        <w:t>Кафедры</w:t>
      </w:r>
      <w:r>
        <w:rPr>
          <w:rFonts w:ascii="Lato-Bold" w:hAnsi="Lato-Bold"/>
          <w:b/>
          <w:bCs/>
          <w:color w:val="ACD6DB"/>
          <w:sz w:val="21"/>
          <w:szCs w:val="21"/>
          <w:bdr w:val="none" w:sz="0" w:space="0" w:color="auto" w:frame="1"/>
        </w:rPr>
        <w:br/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5"/>
        <w:gridCol w:w="4544"/>
        <w:gridCol w:w="4050"/>
      </w:tblGrid>
      <w:tr w:rsidR="008D189E" w:rsidTr="008D189E">
        <w:trPr>
          <w:trHeight w:val="21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агрохимии и садоводства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Басиев Аслан Есеевич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агрономии, селекции и семеноводства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Басиев Солтан Сосланбекович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lastRenderedPageBreak/>
              <w:t>Кафедра землеустройства и экологии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Сабанова Альбина Арсеновна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биотехнологии и стандартизации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Гагиева Лариса Черменовна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945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технологии продукции и организации общественного питания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Гасиева Виктория Анатольевна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945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ветеринарии и ветеринарно-санитарной экспертизы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Кцоева Ирина Ирбековна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технических систем в агробизнесе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Уртаев Таймураз Асланбекович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техники и технологии наземного транспорта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Льянов Марат Савкузович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945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электрооборудования, электротехнологии и энергообеспечения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Кабалоев Таймураз Хамбиевич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lastRenderedPageBreak/>
              <w:t>Кафедра зоотехнии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Калоев Борис Сергеевич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945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технологии производства и переработки с/х продукции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Цугкиева Валентина Батырбековна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экономики и экономической безопасности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Таучелова Мадина Ибрагимовна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менеджмента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Темираев Виктор Хамицевич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гражданского и уголовного права и процесса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Маргиева Манана Шотаевна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конституционного и административного права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Хадиков Ацамаз Казбекович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естественнонаучных дисциплин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Алборова Светлана Заурбековна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lastRenderedPageBreak/>
              <w:t>Кафедра физической культуры и спорта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Гульчеев Валерий Апонович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общественных наук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Гутиева Мадинат Алимбековна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  <w:tr w:rsidR="008D189E" w:rsidTr="008D189E">
        <w:trPr>
          <w:trHeight w:val="630"/>
        </w:trPr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Кафедра информационных технологий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Датиева Мадина Черменовна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 кафедры</w:t>
            </w:r>
          </w:p>
        </w:tc>
      </w:tr>
    </w:tbl>
    <w:p w:rsidR="008D189E" w:rsidRDefault="008D189E" w:rsidP="008D189E">
      <w:pPr>
        <w:pStyle w:val="5"/>
        <w:spacing w:before="0" w:line="240" w:lineRule="auto"/>
        <w:contextualSpacing/>
        <w:textAlignment w:val="baseline"/>
        <w:rPr>
          <w:rFonts w:ascii="Lato-Regular" w:hAnsi="Lato-Regular"/>
          <w:color w:val="ACD6DB"/>
          <w:sz w:val="27"/>
          <w:szCs w:val="27"/>
        </w:rPr>
      </w:pPr>
      <w:r>
        <w:rPr>
          <w:rStyle w:val="a4"/>
          <w:rFonts w:ascii="Lato-Bold" w:hAnsi="Lato-Bold"/>
          <w:color w:val="008080"/>
          <w:sz w:val="30"/>
          <w:szCs w:val="30"/>
          <w:bdr w:val="none" w:sz="0" w:space="0" w:color="auto" w:frame="1"/>
        </w:rPr>
        <w:t>Иные структурные подразделения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8"/>
        <w:gridCol w:w="4364"/>
        <w:gridCol w:w="3957"/>
      </w:tblGrid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Научный отдел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–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–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НИИ Биотехнологии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Цугкиев Борис Георгиевич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</w:t>
            </w:r>
          </w:p>
        </w:tc>
      </w:tr>
      <w:tr w:rsidR="008D189E" w:rsidTr="008D189E">
        <w:trPr>
          <w:trHeight w:val="645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НИЛ Агроэкологии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–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Научно-исследовательский центр внедрения механизмов электронной демократии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Лолаева Альбина Славовна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Руководитель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Плодопитомник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Казиев Таймураз Александрович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Селекционно-семеноводческий научный центр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Басиев Солтан Сосланбекович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lastRenderedPageBreak/>
              <w:t>УП НИЛ “Малая механизация”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–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Управление эксплуатации имущественного комплекса и безопасности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Цгоев Алан Эльбрусович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Отдел материально-технического обеспечения и эксплуатации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Дзагуров Вадим Георгиевич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Отдел по безопасности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Алмасов Руслан Мамедович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Хозяйственный отдел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Макоев Сослан Магометович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</w:t>
            </w:r>
          </w:p>
        </w:tc>
      </w:tr>
      <w:tr w:rsidR="008D189E" w:rsidTr="008D189E">
        <w:trPr>
          <w:trHeight w:val="36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Отдел сопровождения сайта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Бичегкуева Диана Майрамовна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285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Управление по воспитательной работе и молодежной политике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Петрукович Андрей Георгиевич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24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  <w:shd w:val="clear" w:color="auto" w:fill="FFFFFF"/>
              </w:rPr>
              <w:t>Дворец культуры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  <w:shd w:val="clear" w:color="auto" w:fill="FFFFFF"/>
              </w:rPr>
              <w:t>Фадзаева Фатима Аскеровна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  <w:shd w:val="clear" w:color="auto" w:fill="FFFFFF"/>
              </w:rPr>
              <w:t>Директор</w:t>
            </w:r>
          </w:p>
        </w:tc>
      </w:tr>
      <w:tr w:rsidR="008D189E" w:rsidTr="008D189E">
        <w:trPr>
          <w:trHeight w:val="315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Отдел воспитательной работы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Доев Зелим Казбекович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27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Редакционно-издательский отдел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Ненько Ольга Петровна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27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Психологическая служба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–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lastRenderedPageBreak/>
              <w:t>Отдел правового обеспечения и делопроизводства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Ахполов Георгий Тамерланович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Архив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Ходова Ирина Кузугушевна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Вторая часть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Хамицева Фатима Майрамовна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255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Учебно-методическое управление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Караева Залина Амурбековна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225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Сектор аспирантуры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Гадзаонова Алена Радионовна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Учебный отдел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Цуцаева Алла Гаусовна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Бухгалтерия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Дудиева Диана Эльбрусовна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Главный бухгалтер</w:t>
            </w:r>
          </w:p>
        </w:tc>
      </w:tr>
      <w:tr w:rsidR="008D189E" w:rsidTr="008D189E">
        <w:trPr>
          <w:trHeight w:val="21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Отдел экономического планирования и закупок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Габолаев Заурбек Павлович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Центр карьеры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Туаева Нонна Валериевна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8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Библиотека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Погосова Каринэ Львовна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Директор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Медпункт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Джиоева Зарина Викторовна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</w:t>
            </w:r>
          </w:p>
        </w:tc>
      </w:tr>
      <w:tr w:rsidR="008D189E" w:rsidTr="008D189E">
        <w:trPr>
          <w:trHeight w:val="465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lastRenderedPageBreak/>
              <w:t>Музейный комплекс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Засеева Дзерасса Созыровна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Главный хранитель фондов музея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Общежитие №1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Сланов Павел Гасиевич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Заведующий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Отдел кадров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Багаева Алла Борисовна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Отдел технических средств и внедрения информационных технологий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Годжиев Асланбек Хасанбекович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Секретариат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Цориева Илона Эльбрусовна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Руководитель (помощник ректора)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Сектор мониторинга и статистики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Базаев Анвар Батразович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375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Учебно-производственный комплекс(Ветклиника)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Цугкиева Зарема Руслановна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15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Учебно-научно-производственный отдел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Хадиков Артур Юрьевич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Начальник</w:t>
            </w:r>
          </w:p>
        </w:tc>
      </w:tr>
      <w:tr w:rsidR="008D189E" w:rsidTr="008D189E">
        <w:trPr>
          <w:trHeight w:val="330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Автошкола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Льянов Заурбек Маратович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0" w:type="dxa"/>
              <w:left w:w="180" w:type="dxa"/>
              <w:bottom w:w="375" w:type="dxa"/>
              <w:right w:w="180" w:type="dxa"/>
            </w:tcMar>
            <w:vAlign w:val="center"/>
            <w:hideMark/>
          </w:tcPr>
          <w:p w:rsidR="008D189E" w:rsidRDefault="008D189E" w:rsidP="008D189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Lato-Medium" w:hAnsi="Lato-Medium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Lato-Medium" w:hAnsi="Lato-Medium"/>
                <w:sz w:val="21"/>
                <w:szCs w:val="21"/>
                <w:bdr w:val="none" w:sz="0" w:space="0" w:color="auto" w:frame="1"/>
              </w:rPr>
              <w:t>Директор</w:t>
            </w:r>
          </w:p>
        </w:tc>
      </w:tr>
    </w:tbl>
    <w:p w:rsidR="00243221" w:rsidRPr="001C34A2" w:rsidRDefault="00243221" w:rsidP="008D189E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-Bold">
    <w:altName w:val="Times New Roman"/>
    <w:panose1 w:val="00000000000000000000"/>
    <w:charset w:val="00"/>
    <w:family w:val="roman"/>
    <w:notTrueType/>
    <w:pitch w:val="default"/>
  </w:font>
  <w:font w:name="Lato-Medium">
    <w:altName w:val="Times New Roman"/>
    <w:panose1 w:val="00000000000000000000"/>
    <w:charset w:val="00"/>
    <w:family w:val="roman"/>
    <w:notTrueType/>
    <w:pitch w:val="default"/>
  </w:font>
  <w:font w:name="Lat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60EA"/>
    <w:multiLevelType w:val="multilevel"/>
    <w:tmpl w:val="9308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189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B5C4"/>
  <w15:docId w15:val="{9DC3D517-966E-4D45-99E4-909B7BF5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D18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D189E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8D18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rsid w:val="008D18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8D189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D1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18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0014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45100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79447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72846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9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31750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93122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7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5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9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2024-12-11T06:18:00Z</dcterms:modified>
</cp:coreProperties>
</file>