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8D5" w:rsidRPr="00506C2B" w:rsidRDefault="00AB78D5" w:rsidP="00506C2B">
      <w:pPr>
        <w:pStyle w:val="1"/>
        <w:shd w:val="clear" w:color="auto" w:fill="FFFFFF"/>
        <w:spacing w:before="0" w:line="240" w:lineRule="auto"/>
        <w:rPr>
          <w:rFonts w:ascii="Montserrat" w:eastAsia="Times New Roman" w:hAnsi="Montserrat" w:cs="Times New Roman"/>
          <w:b w:val="0"/>
          <w:bCs w:val="0"/>
          <w:color w:val="212529"/>
          <w:sz w:val="33"/>
          <w:szCs w:val="33"/>
          <w:lang w:eastAsia="ru-RU"/>
        </w:rPr>
      </w:pPr>
      <w:r w:rsidRPr="00506C2B">
        <w:rPr>
          <w:rFonts w:ascii="Montserrat" w:eastAsia="Times New Roman" w:hAnsi="Montserrat" w:cs="Times New Roman"/>
          <w:b w:val="0"/>
          <w:bCs w:val="0"/>
          <w:color w:val="212529"/>
          <w:sz w:val="33"/>
          <w:szCs w:val="33"/>
          <w:lang w:eastAsia="ru-RU"/>
        </w:rPr>
        <w:t>И.о ректора Уральского государственного горного университета</w:t>
      </w:r>
    </w:p>
    <w:p w:rsidR="00AB78D5" w:rsidRPr="00506C2B" w:rsidRDefault="00AB78D5" w:rsidP="00506C2B">
      <w:pPr>
        <w:pStyle w:val="element"/>
        <w:shd w:val="clear" w:color="auto" w:fill="FFFFFF"/>
        <w:spacing w:before="0" w:beforeAutospacing="0" w:after="0" w:afterAutospacing="0"/>
        <w:rPr>
          <w:rFonts w:ascii="Montserrat" w:hAnsi="Montserrat"/>
          <w:color w:val="212529"/>
          <w:sz w:val="33"/>
          <w:szCs w:val="33"/>
        </w:rPr>
      </w:pPr>
      <w:r w:rsidRPr="00506C2B">
        <w:rPr>
          <w:rFonts w:ascii="Montserrat" w:hAnsi="Montserrat"/>
          <w:color w:val="212529"/>
          <w:sz w:val="33"/>
          <w:szCs w:val="33"/>
        </w:rPr>
        <w:t>БАТРАК ГЛЕБ ИГОРЕВИЧ</w:t>
      </w:r>
    </w:p>
    <w:p w:rsidR="00AB78D5" w:rsidRDefault="00506C2B" w:rsidP="00506C2B">
      <w:pPr>
        <w:pStyle w:val="element"/>
        <w:shd w:val="clear" w:color="auto" w:fill="FFFFFF"/>
        <w:spacing w:before="0" w:beforeAutospacing="0" w:after="0" w:afterAutospacing="0"/>
        <w:rPr>
          <w:rFonts w:ascii="Montserrat" w:hAnsi="Montserrat"/>
          <w:color w:val="212529"/>
          <w:sz w:val="27"/>
          <w:szCs w:val="27"/>
        </w:rPr>
      </w:pPr>
      <w:r w:rsidRPr="00506C2B">
        <w:rPr>
          <w:rFonts w:ascii="Montserrat" w:hAnsi="Montserrat"/>
          <w:color w:val="212529"/>
          <w:sz w:val="27"/>
          <w:szCs w:val="27"/>
        </w:rPr>
        <w:drawing>
          <wp:inline distT="0" distB="0" distL="0" distR="0" wp14:anchorId="7E238798" wp14:editId="588F594E">
            <wp:extent cx="3191320" cy="3991532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91320" cy="399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8D5" w:rsidRDefault="00AB78D5" w:rsidP="00506C2B">
      <w:pPr>
        <w:pStyle w:val="element"/>
        <w:shd w:val="clear" w:color="auto" w:fill="FFFFFF"/>
        <w:spacing w:before="0" w:beforeAutospacing="0" w:after="0" w:afterAutospacing="0"/>
        <w:rPr>
          <w:rFonts w:ascii="Montserrat" w:hAnsi="Montserrat"/>
          <w:color w:val="212529"/>
          <w:sz w:val="27"/>
          <w:szCs w:val="27"/>
        </w:rPr>
      </w:pPr>
      <w:r>
        <w:rPr>
          <w:rFonts w:ascii="Montserrat" w:hAnsi="Montserrat"/>
          <w:color w:val="212529"/>
          <w:sz w:val="33"/>
          <w:szCs w:val="33"/>
        </w:rPr>
        <w:t>Глеб Батрак в 1996 году окончил Московскую государственную геологоразведочную академию им. С. Орджоникидзе, в 1999 году — аспирантуру в Институте геоэкологии им. Е.М. Сергеева РАН.</w:t>
      </w:r>
    </w:p>
    <w:p w:rsidR="00AB78D5" w:rsidRDefault="00AB78D5" w:rsidP="00506C2B">
      <w:pPr>
        <w:pStyle w:val="element"/>
        <w:shd w:val="clear" w:color="auto" w:fill="FFFFFF"/>
        <w:spacing w:before="0" w:beforeAutospacing="0" w:after="0" w:afterAutospacing="0"/>
        <w:rPr>
          <w:rFonts w:ascii="Montserrat" w:hAnsi="Montserrat"/>
          <w:color w:val="212529"/>
          <w:sz w:val="27"/>
          <w:szCs w:val="27"/>
        </w:rPr>
      </w:pPr>
      <w:r>
        <w:rPr>
          <w:rFonts w:ascii="Montserrat" w:hAnsi="Montserrat"/>
          <w:color w:val="212529"/>
          <w:sz w:val="33"/>
          <w:szCs w:val="33"/>
        </w:rPr>
        <w:t>В Институте работает уже более 20 лет — ведущим научным сотрудником Лаборатории «Гидрогеоэкологии». По совместительству занимает должность главного гидрогеолога в федеральном государственном бюджетном учреждении по вопросам реорганизации и ликвидации нерентабельных шахт и разрезов. Также имеет опыт работы главным инженером проектов в строительных компаниях.</w:t>
      </w:r>
    </w:p>
    <w:p w:rsidR="00AB78D5" w:rsidRDefault="00AB78D5" w:rsidP="00506C2B">
      <w:pPr>
        <w:pStyle w:val="element"/>
        <w:shd w:val="clear" w:color="auto" w:fill="FFFFFF"/>
        <w:spacing w:before="0" w:beforeAutospacing="0" w:after="0" w:afterAutospacing="0"/>
        <w:rPr>
          <w:rFonts w:ascii="Montserrat" w:hAnsi="Montserrat"/>
          <w:color w:val="212529"/>
          <w:sz w:val="27"/>
          <w:szCs w:val="27"/>
        </w:rPr>
      </w:pPr>
      <w:r>
        <w:rPr>
          <w:rFonts w:ascii="Montserrat" w:hAnsi="Montserrat"/>
          <w:color w:val="212529"/>
          <w:sz w:val="33"/>
          <w:szCs w:val="33"/>
        </w:rPr>
        <w:t>Награжден нагрудными знаками «75 лет Дню шахтера», «300 лет угледобычи России» от Министерства энергетики РФ.</w:t>
      </w:r>
    </w:p>
    <w:p w:rsidR="00AB78D5" w:rsidRDefault="00AB78D5" w:rsidP="00506C2B">
      <w:pPr>
        <w:pStyle w:val="element"/>
        <w:shd w:val="clear" w:color="auto" w:fill="FFFFFF"/>
        <w:spacing w:before="0" w:beforeAutospacing="0" w:after="0" w:afterAutospacing="0"/>
        <w:rPr>
          <w:rFonts w:ascii="Montserrat" w:hAnsi="Montserrat"/>
          <w:color w:val="212529"/>
          <w:sz w:val="27"/>
          <w:szCs w:val="27"/>
        </w:rPr>
      </w:pPr>
      <w:r>
        <w:rPr>
          <w:rFonts w:ascii="Montserrat" w:hAnsi="Montserrat"/>
          <w:color w:val="212529"/>
          <w:sz w:val="33"/>
          <w:szCs w:val="33"/>
        </w:rPr>
        <w:t>Имеет ученую степень кандидата геолого-минералогических наук. Автор более 60 научных работ.</w:t>
      </w:r>
    </w:p>
    <w:p w:rsidR="00AB78D5" w:rsidRDefault="00AB78D5" w:rsidP="00506C2B">
      <w:pPr>
        <w:spacing w:after="0" w:line="240" w:lineRule="auto"/>
      </w:pPr>
      <w:r>
        <w:br w:type="page"/>
      </w:r>
    </w:p>
    <w:p w:rsidR="00243221" w:rsidRDefault="00506C2B" w:rsidP="00506C2B">
      <w:pPr>
        <w:spacing w:after="0" w:line="240" w:lineRule="auto"/>
      </w:pPr>
      <w:r w:rsidRPr="00506C2B">
        <w:lastRenderedPageBreak/>
        <w:drawing>
          <wp:inline distT="0" distB="0" distL="0" distR="0" wp14:anchorId="3921BFA7" wp14:editId="1950EC7A">
            <wp:extent cx="6900420" cy="342516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18879" cy="343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C2B" w:rsidRDefault="00506C2B" w:rsidP="00506C2B">
      <w:pPr>
        <w:spacing w:after="0" w:line="240" w:lineRule="auto"/>
      </w:pPr>
      <w:r w:rsidRPr="00506C2B">
        <w:drawing>
          <wp:inline distT="0" distB="0" distL="0" distR="0" wp14:anchorId="4E4779B4" wp14:editId="6371EFAE">
            <wp:extent cx="4555082" cy="304671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2247" cy="306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8F6" w:rsidRDefault="00E738F6" w:rsidP="00E738F6">
      <w:pPr>
        <w:pStyle w:val="3"/>
        <w:rPr>
          <w:rFonts w:ascii="Segoe UI" w:hAnsi="Segoe UI" w:cs="Segoe UI"/>
          <w:color w:val="454545"/>
          <w:sz w:val="27"/>
          <w:szCs w:val="27"/>
          <w:lang w:eastAsia="ru-RU"/>
        </w:rPr>
      </w:pPr>
      <w:r>
        <w:rPr>
          <w:rFonts w:ascii="Segoe UI" w:hAnsi="Segoe UI" w:cs="Segoe UI"/>
          <w:color w:val="454545"/>
        </w:rPr>
        <w:lastRenderedPageBreak/>
        <w:t>Информации о руководителе образовательной организации/заместителях руководителя образовательной организации</w:t>
      </w:r>
    </w:p>
    <w:tbl>
      <w:tblPr>
        <w:tblW w:w="135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4"/>
        <w:gridCol w:w="4295"/>
        <w:gridCol w:w="8107"/>
      </w:tblGrid>
      <w:tr w:rsidR="00E738F6" w:rsidTr="00E738F6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738F6" w:rsidRDefault="00E738F6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738F6" w:rsidRDefault="00E738F6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ФИО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738F6" w:rsidRDefault="00E738F6">
            <w:pPr>
              <w:rPr>
                <w:rFonts w:ascii="Segoe UI" w:hAnsi="Segoe UI" w:cs="Segoe UI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Segoe UI" w:hAnsi="Segoe UI" w:cs="Segoe UI"/>
                <w:sz w:val="20"/>
                <w:szCs w:val="20"/>
              </w:rPr>
              <w:t>Должность</w:t>
            </w:r>
          </w:p>
        </w:tc>
      </w:tr>
      <w:tr w:rsidR="00E738F6" w:rsidTr="00E738F6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738F6" w:rsidRDefault="00E738F6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738F6" w:rsidRDefault="00E738F6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Батрак Глеб Игоревич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738F6" w:rsidRDefault="00E738F6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И. о. ректора</w:t>
            </w:r>
          </w:p>
        </w:tc>
      </w:tr>
      <w:tr w:rsidR="00E738F6" w:rsidTr="00E738F6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738F6" w:rsidRDefault="00E738F6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738F6" w:rsidRDefault="00E738F6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Зайцев Дмитрий Викторович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738F6" w:rsidRDefault="00E738F6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Проректор по научной работе</w:t>
            </w:r>
          </w:p>
        </w:tc>
      </w:tr>
      <w:tr w:rsidR="00E738F6" w:rsidTr="00E738F6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738F6" w:rsidRDefault="00E738F6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738F6" w:rsidRDefault="00E738F6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Зубов Владимир Владимирович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738F6" w:rsidRDefault="00E738F6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И. о. проректора по учебно-методической работе</w:t>
            </w:r>
          </w:p>
        </w:tc>
      </w:tr>
      <w:tr w:rsidR="00E738F6" w:rsidTr="00E738F6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738F6" w:rsidRDefault="00E738F6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738F6" w:rsidRDefault="00E738F6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Иванова Елена Ивановна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738F6" w:rsidRDefault="00E738F6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И. о. проректора по экономике и развитию</w:t>
            </w:r>
          </w:p>
        </w:tc>
      </w:tr>
      <w:tr w:rsidR="00E738F6" w:rsidTr="00E738F6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738F6" w:rsidRDefault="00E738F6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738F6" w:rsidRDefault="00E738F6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Фоминых Антон Андреевич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738F6" w:rsidRDefault="00E738F6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И. о. проректора по информатизации</w:t>
            </w:r>
          </w:p>
        </w:tc>
      </w:tr>
      <w:tr w:rsidR="00E738F6" w:rsidTr="00E738F6"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738F6" w:rsidRDefault="00E738F6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738F6" w:rsidRDefault="00E738F6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Лёгостев Андрей Викторович</w:t>
            </w:r>
          </w:p>
        </w:tc>
        <w:tc>
          <w:tcPr>
            <w:tcW w:w="0" w:type="auto"/>
            <w:tcBorders>
              <w:top w:val="single" w:sz="6" w:space="0" w:color="454545"/>
              <w:left w:val="single" w:sz="6" w:space="0" w:color="454545"/>
              <w:bottom w:val="single" w:sz="6" w:space="0" w:color="454545"/>
              <w:right w:val="single" w:sz="6" w:space="0" w:color="45454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738F6" w:rsidRDefault="00E738F6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Проректор по молодежной политике и развитию образования</w:t>
            </w:r>
          </w:p>
        </w:tc>
      </w:tr>
    </w:tbl>
    <w:p w:rsidR="00E738F6" w:rsidRPr="001C34A2" w:rsidRDefault="00E738F6" w:rsidP="00506C2B">
      <w:pPr>
        <w:spacing w:after="0" w:line="240" w:lineRule="auto"/>
      </w:pPr>
    </w:p>
    <w:sectPr w:rsidR="00E738F6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06C2B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AB78D5"/>
    <w:rsid w:val="00BE110E"/>
    <w:rsid w:val="00C76735"/>
    <w:rsid w:val="00E738F6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CD145"/>
  <w15:docId w15:val="{C7F2E28E-0BA1-4D8F-8614-1184A00EA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element">
    <w:name w:val="element"/>
    <w:basedOn w:val="a"/>
    <w:rsid w:val="00AB78D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6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8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12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5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070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1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3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4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65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24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01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46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69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87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383E28-2A77-4DDF-8032-A92553033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14</cp:revision>
  <dcterms:created xsi:type="dcterms:W3CDTF">2017-05-15T04:35:00Z</dcterms:created>
  <dcterms:modified xsi:type="dcterms:W3CDTF">2024-12-11T04:55:00Z</dcterms:modified>
</cp:coreProperties>
</file>