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C06" w:rsidRPr="008D1C06" w:rsidRDefault="00744191" w:rsidP="00744191">
      <w:pPr>
        <w:shd w:val="clear" w:color="auto" w:fill="FAFAFA"/>
        <w:spacing w:after="0" w:line="240" w:lineRule="auto"/>
        <w:contextualSpacing/>
        <w:rPr>
          <w:rFonts w:ascii="Arial" w:eastAsia="Times New Roman" w:hAnsi="Arial" w:cs="Arial"/>
          <w:szCs w:val="24"/>
          <w:lang w:eastAsia="ru-RU"/>
        </w:rPr>
      </w:pPr>
      <w:r w:rsidRPr="00744191">
        <w:rPr>
          <w:rFonts w:ascii="Arial" w:eastAsia="Times New Roman" w:hAnsi="Arial" w:cs="Arial"/>
          <w:b/>
          <w:bCs/>
          <w:szCs w:val="24"/>
          <w:lang w:eastAsia="ru-RU"/>
        </w:rPr>
        <w:fldChar w:fldCharType="begin"/>
      </w:r>
      <w:r w:rsidRPr="00744191">
        <w:rPr>
          <w:rFonts w:ascii="Arial" w:eastAsia="Times New Roman" w:hAnsi="Arial" w:cs="Arial"/>
          <w:b/>
          <w:bCs/>
          <w:szCs w:val="24"/>
          <w:lang w:eastAsia="ru-RU"/>
        </w:rPr>
        <w:instrText xml:space="preserve"> </w:instrText>
      </w:r>
      <w:r w:rsidR="008D1C06" w:rsidRPr="00744191">
        <w:rPr>
          <w:rFonts w:ascii="Arial" w:eastAsia="Times New Roman" w:hAnsi="Arial" w:cs="Arial"/>
          <w:noProof/>
          <w:szCs w:val="24"/>
          <w:lang w:eastAsia="ru-RU"/>
        </w:rPr>
        <w:drawing>
          <wp:inline distT="0" distB="0" distL="0" distR="0">
            <wp:extent cx="2106930" cy="3164840"/>
            <wp:effectExtent l="0" t="0" r="0" b="0"/>
            <wp:docPr id="1" name="Рисунок 1" descr="Lorrets 201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rets 2019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06930" cy="3164840"/>
                    </a:xfrm>
                    <a:prstGeom prst="rect">
                      <a:avLst/>
                    </a:prstGeom>
                    <a:noFill/>
                    <a:ln>
                      <a:noFill/>
                    </a:ln>
                  </pic:spPr>
                </pic:pic>
              </a:graphicData>
            </a:graphic>
          </wp:inline>
        </w:drawing>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 </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 </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 </w:instrText>
      </w:r>
      <w:r w:rsidRPr="00744191">
        <w:rPr>
          <w:rFonts w:ascii="Arial" w:eastAsia="Times New Roman" w:hAnsi="Arial" w:cs="Arial"/>
          <w:b/>
          <w:bCs/>
          <w:szCs w:val="24"/>
          <w:lang w:eastAsia="ru-RU"/>
        </w:rPr>
        <w:instrText>ЛОРЕТЦ ОЛЬГА ГЕННАДЬЕВНА </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744191">
        <w:rPr>
          <w:rFonts w:ascii="Arial" w:eastAsia="Times New Roman" w:hAnsi="Arial" w:cs="Arial"/>
          <w:b/>
          <w:bCs/>
          <w:i/>
          <w:iCs/>
          <w:szCs w:val="24"/>
          <w:lang w:eastAsia="ru-RU"/>
        </w:rPr>
        <w:instrText>ректор ФГБОУ ВО Уральский ГАУ</w:instrText>
      </w:r>
      <w:r w:rsidRPr="008D1C06">
        <w:rPr>
          <w:rFonts w:ascii="Arial" w:eastAsia="Times New Roman" w:hAnsi="Arial" w:cs="Arial"/>
          <w:szCs w:val="24"/>
          <w:lang w:eastAsia="ru-RU"/>
        </w:rPr>
        <w:br/>
      </w:r>
      <w:r w:rsidRPr="00744191">
        <w:rPr>
          <w:rFonts w:ascii="Arial" w:eastAsia="Times New Roman" w:hAnsi="Arial" w:cs="Arial"/>
          <w:i/>
          <w:iCs/>
          <w:szCs w:val="24"/>
          <w:lang w:eastAsia="ru-RU"/>
        </w:rPr>
        <w:instrText>доктор биологических наук, профессор</w:instrText>
      </w:r>
      <w:r w:rsidRPr="008D1C06">
        <w:rPr>
          <w:rFonts w:ascii="Arial" w:eastAsia="Times New Roman" w:hAnsi="Arial" w:cs="Arial"/>
          <w:szCs w:val="24"/>
          <w:lang w:eastAsia="ru-RU"/>
        </w:rPr>
        <w:br/>
      </w:r>
      <w:r w:rsidRPr="00744191">
        <w:rPr>
          <w:rFonts w:ascii="Arial" w:eastAsia="Times New Roman" w:hAnsi="Arial" w:cs="Arial"/>
          <w:i/>
          <w:iCs/>
          <w:szCs w:val="24"/>
          <w:lang w:eastAsia="ru-RU"/>
        </w:rPr>
        <w:instrText>Почетный работник высшего профессионального образования РФ</w:instrText>
      </w:r>
      <w:r w:rsidRPr="008D1C06">
        <w:rPr>
          <w:rFonts w:ascii="Arial" w:eastAsia="Times New Roman" w:hAnsi="Arial" w:cs="Arial"/>
          <w:szCs w:val="24"/>
          <w:lang w:eastAsia="ru-RU"/>
        </w:rPr>
        <w:br/>
      </w:r>
      <w:r w:rsidRPr="00744191">
        <w:rPr>
          <w:rFonts w:ascii="Arial" w:eastAsia="Times New Roman" w:hAnsi="Arial" w:cs="Arial"/>
          <w:i/>
          <w:iCs/>
          <w:szCs w:val="24"/>
          <w:lang w:eastAsia="ru-RU"/>
        </w:rPr>
        <w:instrText>Почетный работник агропромышленного комплекса России</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 </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 </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 </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 </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Родилась в 1961 г. в городе Свердловске.</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В 1983 г. окончила Свердловский сельскохозяйственный институт по специальности «Зоотехния». </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В 1998 г. получила второе высшее образование в Уральском государственном педагогическом университете по специальности «Психология». </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В 1983 г. была принята на работу в Свердловский сельскохозяйственный институт (с 2013 г. – Уральский государственный аграрный университет), в котором прошла путь от ассистента до ректора.  </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 xml:space="preserve">Этапы карьеры включали такие должности, как декан факультета довузовской подготовки (1998 г.), декан факультета технологии животноводства (2004 г.), директор института дополнительного профессионального образования (2007 г.), проректор по учебной работе </w:instrText>
      </w:r>
      <w:r w:rsidRPr="008D1C06">
        <w:rPr>
          <w:rFonts w:ascii="Arial" w:eastAsia="Times New Roman" w:hAnsi="Arial" w:cs="Arial"/>
          <w:szCs w:val="24"/>
          <w:lang w:eastAsia="ru-RU"/>
        </w:rPr>
        <w:lastRenderedPageBreak/>
        <w:instrText>(2008 г.), временно исполняющий обязанности ректора (2017 г.). В марте 2018 г. Ольга Геннадьевна Лоретц назначена ректором ФГБОУ ВО Уральский ГАУ.</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В 1998 г. защитила диссертацию на соискание ученой степени кандидата наук (специальность «Частная зоотехния, технология производства продуктов животноводства»), в 2015 г. – доктора биологических наук (специальность «Биологические ресурсы»). В 2004 г. присвоено ученое звание «Доцент по кафедре технологии производств и переработки продукции животноводства».</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Область научных интересов: научно-обоснованная система повышения молочной продуктивности и качества молока у коров при промышленном содержании с учетом экологического зонирования.</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Является автором более 100 научных работ, опубликованных в ведущих рецензируемых научных журналах и изданиях (в том числе рекомендованных ВАК). Индекс Хирша – 17. Имеет 1 патент.</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Лоретц О.Г. является федеральным экспертом по проведению экспертизы содержания и качества в области проведения государственной аккредитации Рособрнадзора, экспертом по общественно-профессиональной аккредитации Национального аккредитационного агентства, заместителем председателя Союза сельских женщин, членом рабочих групп Министерства агропромышленного комплекса и продовольствия Свердловской области.</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Награждена нагрудным знаком «Почетный работник высшего профессионального образования Российской Федерации» (2007 г.). Присвоено звание «Почетный работник агропромышленного комплекса России» (2015 г.).  </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Отмечена более 20 Почетными грамотами различных уровней, в том числе Министерства сельского хозяйства РФ (2000 г.); Правительства Свердловской области  (2010, 2013 г.); Министерства общего и профессионального образования Свердловской области (2005 г.) и другими.</w:instrText>
      </w:r>
    </w:p>
    <w:p w:rsidR="008D1C06" w:rsidRPr="008D1C06" w:rsidRDefault="008D1C06" w:rsidP="00744191">
      <w:pPr>
        <w:shd w:val="clear" w:color="auto" w:fill="FAFAFA"/>
        <w:spacing w:after="0" w:line="240" w:lineRule="auto"/>
        <w:contextualSpacing/>
        <w:rPr>
          <w:rFonts w:ascii="Arial" w:eastAsia="Times New Roman" w:hAnsi="Arial" w:cs="Arial"/>
          <w:szCs w:val="24"/>
          <w:lang w:eastAsia="ru-RU"/>
        </w:rPr>
      </w:pPr>
      <w:r w:rsidRPr="008D1C06">
        <w:rPr>
          <w:rFonts w:ascii="Arial" w:eastAsia="Times New Roman" w:hAnsi="Arial" w:cs="Arial"/>
          <w:szCs w:val="24"/>
          <w:lang w:eastAsia="ru-RU"/>
        </w:rPr>
        <w:instrText>Семейное положение: замужем.</w:instrText>
      </w:r>
    </w:p>
    <w:p w:rsidR="008D1C06" w:rsidRPr="00744191" w:rsidRDefault="008D1C06" w:rsidP="00744191">
      <w:pPr>
        <w:spacing w:after="0" w:line="240" w:lineRule="auto"/>
        <w:contextualSpacing/>
        <w:rPr>
          <w:rFonts w:ascii="Arial" w:hAnsi="Arial" w:cs="Arial"/>
          <w:szCs w:val="24"/>
        </w:rPr>
      </w:pPr>
      <w:r w:rsidRPr="00744191">
        <w:rPr>
          <w:rFonts w:ascii="Arial" w:hAnsi="Arial" w:cs="Arial"/>
          <w:szCs w:val="24"/>
        </w:rPr>
        <w:br w:type="page"/>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noProof/>
        </w:rPr>
        <w:lastRenderedPageBreak/>
        <w:drawing>
          <wp:inline distT="0" distB="0" distL="0" distR="0">
            <wp:extent cx="1971675" cy="2719070"/>
            <wp:effectExtent l="0" t="0" r="0" b="0"/>
            <wp:docPr id="2" name="Рисунок 2" descr="Yurchen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urchenk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1675" cy="2719070"/>
                    </a:xfrm>
                    <a:prstGeom prst="rect">
                      <a:avLst/>
                    </a:prstGeom>
                    <a:noFill/>
                    <a:ln>
                      <a:noFill/>
                    </a:ln>
                  </pic:spPr>
                </pic:pic>
              </a:graphicData>
            </a:graphic>
          </wp:inline>
        </w:drawing>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Style w:val="a4"/>
          <w:rFonts w:ascii="Arial" w:hAnsi="Arial" w:cs="Arial"/>
        </w:rPr>
        <w:instrText>ЮРЧЕНКО НАДЕЖДА АЛЕКСАНДРОВНА</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проректор по организационным и общим вопросам</w:instrText>
      </w:r>
      <w:r w:rsidRPr="00744191">
        <w:rPr>
          <w:rFonts w:ascii="Arial" w:hAnsi="Arial" w:cs="Arial"/>
        </w:rPr>
        <w:br/>
      </w:r>
      <w:r w:rsidRPr="00744191">
        <w:rPr>
          <w:rStyle w:val="a8"/>
          <w:rFonts w:ascii="Arial" w:hAnsi="Arial" w:cs="Arial"/>
        </w:rPr>
        <w:instrText>кандидат юридических наук, доцент</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Юрченко Надежда Александровна родилась в 1956 г. в Тверской области.</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В 1989  г. окончила Калининский (Тверской) государственный университет по специальности «Юриспруденция», в 1996 г. получила второе высшее образование по специальности «Бухгалтерский учет и коммерческие расчеты» в ФМШ Московского государственного инженерно-физического института.</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В 2004 г. защитила диссертацию на соискание ученой степени кандидата юридических наук, в 2022 г. присвоено ученое звание - доцент.</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С 1987-2010 гг. Н.А. Юрченко трудилась на различных должностях в органах исполнительной власти Российской Федерации и Свердловской области.</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С 2010-2014 гг. возглавляла Свердловскую областную профсоюзную организацию работников агропромышленного комплекса Российской Федерации.</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С 2014 г. ведет профессиональную деятельность в Уральском ГАУ в должности проректора по направлениям: административно-хозяйственная деятельность, дополнительное профессиональное образование.</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Юрченко Н.А. является консультантом-экспертом Общественной палаты Свердловской области.</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Награждена Почетными грамотами Федеральной комиссии по рынку ценных бумаг Российской Федерации, Министерства сельского хозяйства Свердловской области, Центрального комитета Профсоюза работников агропромышленного комплекса Российской Федерации.</w:instrText>
      </w:r>
    </w:p>
    <w:p w:rsidR="008D1C06" w:rsidRPr="00744191" w:rsidRDefault="008D1C06" w:rsidP="00744191">
      <w:pPr>
        <w:spacing w:after="0" w:line="240" w:lineRule="auto"/>
        <w:contextualSpacing/>
        <w:rPr>
          <w:rFonts w:ascii="Arial" w:hAnsi="Arial" w:cs="Arial"/>
          <w:szCs w:val="24"/>
        </w:rPr>
      </w:pPr>
      <w:r w:rsidRPr="00744191">
        <w:rPr>
          <w:rFonts w:ascii="Arial" w:hAnsi="Arial" w:cs="Arial"/>
          <w:szCs w:val="24"/>
        </w:rPr>
        <w:br w:type="page"/>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noProof/>
        </w:rPr>
        <w:lastRenderedPageBreak/>
        <w:drawing>
          <wp:inline distT="0" distB="0" distL="0" distR="0">
            <wp:extent cx="1900555" cy="2544445"/>
            <wp:effectExtent l="0" t="0" r="0" b="0"/>
            <wp:docPr id="3" name="Рисунок 3" descr="Karpu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rpuh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0555" cy="2544445"/>
                    </a:xfrm>
                    <a:prstGeom prst="rect">
                      <a:avLst/>
                    </a:prstGeom>
                    <a:noFill/>
                    <a:ln>
                      <a:noFill/>
                    </a:ln>
                  </pic:spPr>
                </pic:pic>
              </a:graphicData>
            </a:graphic>
          </wp:inline>
        </w:drawing>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Style w:val="a4"/>
          <w:rFonts w:ascii="Arial" w:hAnsi="Arial" w:cs="Arial"/>
        </w:rPr>
        <w:instrText>ЛОМОВЦЕВА НАТАЛЬЯ ВИКТОРОВНА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Style w:val="a4"/>
          <w:rFonts w:ascii="Arial" w:hAnsi="Arial" w:cs="Arial"/>
        </w:rPr>
        <w:instrText>проректор по образовательной деятельности и цифровизации</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Style w:val="a4"/>
          <w:rFonts w:ascii="Arial" w:hAnsi="Arial" w:cs="Arial"/>
        </w:rPr>
        <w:instrText>кандидат педагогических наук, доцент</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Родилась 23 апреля 1982 г. в г. Екатеринбурге.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В 2004 г. окончила Российский государственный профессионально-педагогический университет (РГППУ) по специальности «Профессиональное обучение, инженер-педагог» (кафедра Микропроцессорной управляющей вычислительной техники), а в 2007 - аспирантуру РГППУ по специальности 13.00.08 «Теория и методика профессионального обучения».</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В 2009 г. защитила диссертацию на соискание учёной степени кандидата педагогических наук по теме «Формирование готовности преподавателей вуза к использованию дистанционных образовательных технологий».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С 2004 по 2017 г., 2021-2022 г. Наталья Викторовна трудилась на кафедре «Информационные системы и технологии» РГППУ на разных должностях (ассистент, старший преподаватель, доцент), с 2017-2021 г. - возглавила Институт непрерывного образования РГППУ, в 2022 г. - стала заместителем директора Регионального центра цифровой трансформации образования Свердловской области. В ноября 2022 г. Н.В. Ломовцева ведёт профессиональную деятельность в Уральском ГАУ в должности проректора по образовательной деятельности и цифровизации.</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С декабря 2012 г. по июнь 2013 г. проходила стажировку в Техническом университете Дрездена по программе Erasmus Mundus Action 2 «Сравнительный анализ дистанционного обучения в России и в Германии».</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Н.В. Ломовцева является Федеральным экспертом дополнительных профессиональных программ повышения квалификации, размещенных на едином федеральном портале дополнительного профессионального педагогического образования и Федеральным экспертом по направлению «Цифровая дидактика профессионального образования и обучения».</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С сентября 2021 по ноябрь 2021 читала лекции на английском языке UNIVERSITAS NEGERI YOGYAKARTA, Indonesia, «Global Education – Distance and e-Learning for TVET».</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С 2018-2021 г. проходила профессиональную переподготовку по направлениям:</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lastRenderedPageBreak/>
        <w:instrText>- Менеджмент в образовании (252 ч.)</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Педагогика и методика дополнительного профессионального образования (270 ч.)</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Информационные системы и технологии (252 ч.)</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Индекс Хирша РИНЦ – 9, общее количество цитирований РИНЦ – 322 (данные на 31.10.2022 г.) по проблемам информатизации и цифровизации образования, качества электронного обучения, цифровой трансформации (</w:instrText>
      </w:r>
      <w:hyperlink r:id="rId7" w:history="1">
        <w:r w:rsidRPr="00744191">
          <w:rPr>
            <w:rStyle w:val="a5"/>
            <w:rFonts w:ascii="Arial" w:hAnsi="Arial" w:cs="Arial"/>
            <w:color w:val="auto"/>
          </w:rPr>
          <w:instrText>https://www.elibrary.ru/author_items.asp?authorid=717705&amp;show_refs=1&amp;show_option=1</w:instrText>
        </w:r>
      </w:hyperlink>
      <w:r w:rsidRPr="00744191">
        <w:rPr>
          <w:rFonts w:ascii="Arial" w:hAnsi="Arial" w:cs="Arial"/>
        </w:rPr>
        <w:instrText>).</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Под научной редакцией Н.В. Ломовцевой издано: 4 сборника материалов МНПК «Непрерывное образование: теория и практика реализации», 1 сборник материалов «Цифровая школа», получены: Свидетельство о государственной регистрации программы для ЭВМ № 2019611161 Электронная информационно-образовательная среда РГППУ. Авторы: Ломовцева Н.В., Заречнева К.М., Паршин К.И., Сорокин В.А. Дата государственной регистрации в Реестре программ для ЭВМ: 22 января 2019 года; Свидетельство о государственной регистрации программы для ЭВМ № 2021614893. Авторы: Ломовцева Н.В., Заречнева К.М., Паршин К.И., Петухов А.А. Дата государственной регистрации в Реестре программ для ЭВМ: 31 марта 2021 года.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Н.В. Ломовцева награждена: Благодарственным письмом РАО (2019 г.); Почетной грамотой Министерства образования и науки РФ (2019 г.); Благодарственным письмом администрации Орджоникидзевского района (2020 г.).</w:instrText>
      </w:r>
    </w:p>
    <w:p w:rsidR="008D1C06" w:rsidRPr="00744191" w:rsidRDefault="008D1C06" w:rsidP="00744191">
      <w:pPr>
        <w:spacing w:after="0" w:line="240" w:lineRule="auto"/>
        <w:contextualSpacing/>
        <w:rPr>
          <w:rFonts w:ascii="Arial" w:hAnsi="Arial" w:cs="Arial"/>
          <w:szCs w:val="24"/>
        </w:rPr>
      </w:pPr>
      <w:r w:rsidRPr="00744191">
        <w:rPr>
          <w:rFonts w:ascii="Arial" w:hAnsi="Arial" w:cs="Arial"/>
          <w:szCs w:val="24"/>
        </w:rPr>
        <w:br w:type="page"/>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Style w:val="a4"/>
          <w:rFonts w:ascii="Arial" w:hAnsi="Arial" w:cs="Arial"/>
        </w:rPr>
        <w:lastRenderedPageBreak/>
        <w:instrText>КУРОЧКИН СЕРГЕЙ АНАТОЛЬЕВИЧ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проректор по воспитательной работе и молодежной политике</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Родился в 1979 г. в г. Свердловске.</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Кандидат юридических наук, доцент.</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Имеет классный чин действительного государственного советника Российской Федерации III класса.</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Окончил Уральскую государственную юридическую академию (2001).</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Проходил обучение и повышение квалификации в Московском государственном университете им. М.В.Ломоносова, Дипломатической академии МИД России, Российской академии народного хозяйства и государственной службы при Президенте Российской Федерации, Московской школе управления «Сколково», Уральском федеральном университете им. первого Президента России Б.Н.Ельцина.</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Автор более 150 научных работ, опубликованных в России и за рубежом.</w:instrText>
      </w:r>
    </w:p>
    <w:p w:rsidR="008D1C06" w:rsidRPr="00744191" w:rsidRDefault="008D1C06" w:rsidP="00744191">
      <w:pPr>
        <w:spacing w:after="0" w:line="240" w:lineRule="auto"/>
        <w:contextualSpacing/>
        <w:rPr>
          <w:rFonts w:ascii="Arial" w:hAnsi="Arial" w:cs="Arial"/>
          <w:szCs w:val="24"/>
        </w:rPr>
      </w:pPr>
      <w:r w:rsidRPr="00744191">
        <w:rPr>
          <w:rFonts w:ascii="Arial" w:hAnsi="Arial" w:cs="Arial"/>
          <w:szCs w:val="24"/>
        </w:rPr>
        <w:br w:type="page"/>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noProof/>
        </w:rPr>
        <w:lastRenderedPageBreak/>
        <w:drawing>
          <wp:inline distT="0" distB="0" distL="0" distR="0">
            <wp:extent cx="1359535" cy="1876425"/>
            <wp:effectExtent l="0" t="0" r="0" b="0"/>
            <wp:docPr id="4" name="Рисунок 4" descr="Karpu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rpuh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9535" cy="1876425"/>
                    </a:xfrm>
                    <a:prstGeom prst="rect">
                      <a:avLst/>
                    </a:prstGeom>
                    <a:noFill/>
                    <a:ln>
                      <a:noFill/>
                    </a:ln>
                  </pic:spPr>
                </pic:pic>
              </a:graphicData>
            </a:graphic>
          </wp:inline>
        </w:drawing>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r w:rsidRPr="00744191">
        <w:rPr>
          <w:rStyle w:val="a4"/>
          <w:rFonts w:ascii="Arial" w:hAnsi="Arial" w:cs="Arial"/>
        </w:rPr>
        <w:instrText>КАРПУХИН МИХАИЛ ЮРЬЕВИЧ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проректор по научной работе и инновациям</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кандидат сельскохозяйственных наук, доцент</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Почетный работник высшего профессионального образования Российской Федерации</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Почетный работник агропромышленного комплекса России</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Родился 25 февраля 1977 года в г. Нижний Тагил Свердловской области.</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Style w:val="a4"/>
          <w:rFonts w:ascii="Arial" w:hAnsi="Arial" w:cs="Arial"/>
        </w:rPr>
        <w:instrText>Образование</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В 1999 году окончил ФГБОУ ВПО Уральскую государственную сельскохозяйственную академию по специальности «Агрономия», квалификация «Ученый агроном» с отличием. В 2016 году окончил магистратуру по направлению «Менеджмент» с отличием.</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В 2012 году прошел профессиональную переподготовку по направлению «Землеустройство и земельный кадастр».</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В 2001 году защитил диссертацию на соискание ученой степени кандидата сельскохозяйственных наук (специальность «Общее земледелие»). В 2005 году присвоено ученое звание доцент по кафедре Овощеводства и плодоводства.</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С 1994 года работает в ССХИ –УрГСХА – УрГАУ на общественных и административных должностях. Прошел путь от ассистента до проректора.</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Область научных интересов: Селекция и семеноводство овощных культур и картофеля.</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Style w:val="a4"/>
          <w:rFonts w:ascii="Arial" w:hAnsi="Arial" w:cs="Arial"/>
        </w:rPr>
        <w:instrText>Научно-производственная деятельность</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Курирует научную и производственную деятельность учебно-опытного хозяйства университета и АО «Учебно-опытное хозяйство «Уралец» и научное сопровождение в ООО ССК «Уральский картофель», консультирование сельхозтоваропроизводителей по вопросам растениеводства, кормопроизводства, овощеводства открытого и защищенного грунта), инвестиционные проекты по развитию инфраструктуры вуза, инновационные проекты по созданию агротехнопарка Свердловской области и малых инновационных предприятий с участием университета).</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Является автором более 400 научных работ, из них 18 монографий, учебников, учебных пособий, научно-практических рекомендаций. Индекс Хирша 20. Имеет 9 патентов РФ и 7 авторских свидетельств на новые сорта и гибриды овощных культур.</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Style w:val="a4"/>
          <w:rFonts w:ascii="Arial" w:hAnsi="Arial" w:cs="Arial"/>
        </w:rPr>
        <w:lastRenderedPageBreak/>
        <w:instrText>Общественная деятельность</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Карпухин М.Ю. является: экспертом Российской академии наук; экспертом по проведению оценки комплексных проектов по созданию высокотехнологичного производства Министерства образования и науки РФ; членом рабочей группы Министерства АПК и потребительского рынка Свердловской области по разработке и реализации программы по производству семян с/х культур; членом по УГСН 35.00.00 Сельское, лесное и рыбное хозяйство вузов РФ, ФУМО в сфере высшего образования по УГСН 21.00.00 Прикладная геология, горное дело, нефтегазовое дело и геодезия.</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Style w:val="a4"/>
          <w:rFonts w:ascii="Arial" w:hAnsi="Arial" w:cs="Arial"/>
        </w:rPr>
        <w:instrText>Награды</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Награжден: Нагрудным знаком «Почетный работник высшего профессионального образования Российской Федерации», «Почетный работник агропромышленного комплекса России», Отмечен: Почетной грамотой Министерства сельского хозяйства Российской Федерации, Благодарностью Министерства сельского хозяйства Российской Федерации, Почетной грамотой ЦК профсоюза работников агропромышленного комплекса Российской Федерации, Благодарственными письмами Губернатора Свердловской области, Почетными грамотами Министерства сельского хозяйства и продовольствия Свердловской области и другими. Дважды лауреат Областной Премии ВОИР им. И.И. Ползунова за выдающиеся достижения по изобретательству. Диплом Губернатора Свердловской области «Доцент года» по направлению «Естественные науки» (2019 г.).</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Семейное положение: женат</w:instrText>
      </w:r>
    </w:p>
    <w:p w:rsidR="008D1C06" w:rsidRPr="00744191" w:rsidRDefault="008D1C06" w:rsidP="00744191">
      <w:pPr>
        <w:spacing w:after="0" w:line="240" w:lineRule="auto"/>
        <w:contextualSpacing/>
        <w:rPr>
          <w:rFonts w:ascii="Arial" w:hAnsi="Arial" w:cs="Arial"/>
          <w:szCs w:val="24"/>
        </w:rPr>
      </w:pPr>
      <w:r w:rsidRPr="00744191">
        <w:rPr>
          <w:rFonts w:ascii="Arial" w:hAnsi="Arial" w:cs="Arial"/>
          <w:szCs w:val="24"/>
        </w:rPr>
        <w:br w:type="page"/>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lastRenderedPageBreak/>
        <w:br/>
      </w:r>
      <w:r w:rsidRPr="00744191">
        <w:rPr>
          <w:rFonts w:ascii="Arial" w:hAnsi="Arial" w:cs="Arial"/>
          <w:noProof/>
        </w:rPr>
        <w:drawing>
          <wp:inline distT="0" distB="0" distL="0" distR="0">
            <wp:extent cx="1797050" cy="2480945"/>
            <wp:effectExtent l="0" t="0" r="0" b="0"/>
            <wp:docPr id="5" name="Рисунок 5" descr="Portya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rtyag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050" cy="2480945"/>
                    </a:xfrm>
                    <a:prstGeom prst="rect">
                      <a:avLst/>
                    </a:prstGeom>
                    <a:noFill/>
                    <a:ln>
                      <a:noFill/>
                    </a:ln>
                  </pic:spPr>
                </pic:pic>
              </a:graphicData>
            </a:graphic>
          </wp:inline>
        </w:drawing>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r w:rsidRPr="00744191">
        <w:rPr>
          <w:rStyle w:val="a4"/>
          <w:rFonts w:ascii="Arial" w:hAnsi="Arial" w:cs="Arial"/>
        </w:rPr>
        <w:instrText>ПОРТНЯГИН АРТУР ВИКТОРОВИЧ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проректор по правовым вопросам и имущественным отношениям</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bookmarkStart w:id="0" w:name="_GoBack"/>
      <w:bookmarkEnd w:id="0"/>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Портнягин Артур Викторович родился в 1974 г.</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В 1996 г. с отличием окончил Екатеринбургскую высшую школу МВД России по специальности «юриспруденция», в 2016 г. с отличием – ФГБОУ ВО «Уральский государственный юридический университет» по программе магистра по направлению подготовки «юриспруденция» (гражданское право, семейное право).</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На протяжении 20 лет проходил службу на различных руководящих должностях в органах внутренних дел в области обеспечения экономической безопасности.</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В 2011 г. А.В. Портнягин принят на должность проректора по инновационной работе, в 2014 г. – на должность проректора по правовым вопросам и имущественным отношениям ФГБОУ ВО Уральский ГАУ. Курирует в университете юридический отдел, отдел профилактики коррупционных и иных правонарушений, а также имущественные отношения, связанные с оформлением прав на недвижимое имущество, получением дополнительных внебюджетных доходов и развитием инфраструктуры. Читает курс лекций для обучающихся, преподавателей и лиц, повышающих квалификацию.</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Отмечен государственными наградами: медаль ордена «За заслуги перед Отечеством» II степени (Указ Президента Российской Федерации от 26.03.2008), медаль «За отличие в охране общественного порядка» (Указ Президента Российской Федерации от 25.09.2007), Почетными грамотами МВД России, Почетной грамотой Законодательного собрания Свердловской области, Благодарностью Полномочного представителя Президента Российской Федерации в Уральском федеральном округе.</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А.В. Портнягин является членом Свердловского регионального отделения Общероссийской общественной организации «Ассоциация юристов России», консультантом-экспертом Общественной палаты Свердловской области и членом общественного совета при Управлении государственной охраны объектов культурного наследия Свердловской области.</w:instrText>
      </w:r>
    </w:p>
    <w:p w:rsidR="008D1C06" w:rsidRPr="00744191" w:rsidRDefault="008D1C06" w:rsidP="00744191">
      <w:pPr>
        <w:spacing w:after="0" w:line="240" w:lineRule="auto"/>
        <w:contextualSpacing/>
        <w:rPr>
          <w:rFonts w:ascii="Arial" w:hAnsi="Arial" w:cs="Arial"/>
          <w:szCs w:val="24"/>
        </w:rPr>
      </w:pPr>
      <w:r w:rsidRPr="00744191">
        <w:rPr>
          <w:rFonts w:ascii="Arial" w:hAnsi="Arial" w:cs="Arial"/>
          <w:szCs w:val="24"/>
        </w:rPr>
        <w:br w:type="page"/>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noProof/>
        </w:rPr>
        <w:lastRenderedPageBreak/>
        <w:drawing>
          <wp:inline distT="0" distB="0" distL="0" distR="0">
            <wp:extent cx="2027555" cy="2703195"/>
            <wp:effectExtent l="0" t="0" r="0" b="0"/>
            <wp:docPr id="6" name="Рисунок 6" descr="Kot EM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ot EM 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7555" cy="2703195"/>
                    </a:xfrm>
                    <a:prstGeom prst="rect">
                      <a:avLst/>
                    </a:prstGeom>
                    <a:noFill/>
                    <a:ln>
                      <a:noFill/>
                    </a:ln>
                  </pic:spPr>
                </pic:pic>
              </a:graphicData>
            </a:graphic>
          </wp:inline>
        </w:drawing>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r w:rsidRPr="00744191">
        <w:rPr>
          <w:rStyle w:val="a4"/>
          <w:rFonts w:ascii="Arial" w:hAnsi="Arial" w:cs="Arial"/>
        </w:rPr>
        <w:instrText>КОТ ЕКАТЕРИНА МИХАЙЛОВНА</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проректор по экономике и стратегическому развитию</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заведующий кафедрой экономики, бухгалтерского учета и финансового контроля</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Style w:val="a8"/>
          <w:rFonts w:ascii="Arial" w:hAnsi="Arial" w:cs="Arial"/>
        </w:rPr>
        <w:instrText>доктор экономических наук, доцент</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В 2003 г. Кот Е.М. закончила ФГБОУ ВПО «Уральская государственная сельскохозяйственная академия» (с 2013 г. – ФГБОУ ВО Уральский ГАУ) по специальности «Бухгалтерский учет, анализ и аудит».</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В 2009 г. успешно защитила диссертацию на соискание ученой степени кандидата экономических наук, а в 2022 г - доктора экономических наук.</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Профессиональную деятельность в Уральском ГАУ начала в 2002 г. в должности бухгалтера. С 2009 г. совмещала педагогическую работу в качестве старшего преподавателя кафедры бухгалтерского учета и аудита.</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С 2011 г. работала в вузе в должности главного бухгалтера, с 2024 г. - проректор по экономике и стратегическому развитию, по совместительству трудится заведующим кафедрой экономики, бухгалтерского учета и финансового контроля.</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Екатерина Михайловна является специалистом в области государственных финансов, а именно бухгалтерского учета, финансового контроля и финансирования.</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Отвечает за финансовые бизнес-процессы в университете:</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организацию и ведение бухгалтерского и налогового учета в учреждении;</w:instrText>
      </w:r>
      <w:r w:rsidRPr="00744191">
        <w:rPr>
          <w:rFonts w:ascii="Arial" w:hAnsi="Arial" w:cs="Arial"/>
        </w:rPr>
        <w:br/>
        <w:instrText>- организацию и осуществление экономической деятельности, анализа хозяйственной деятельности Уральского ГАУ и его структурных подразделений, в том числе занимающихся производством сельскохозяйственной продукции;</w:instrText>
      </w:r>
      <w:r w:rsidRPr="00744191">
        <w:rPr>
          <w:rFonts w:ascii="Arial" w:hAnsi="Arial" w:cs="Arial"/>
        </w:rPr>
        <w:br/>
        <w:instrText>- организацию и контроль деятельности структурного подразделения, осуществляющего закупки согласно федеральных законов N 44-ФЗ от 05.04.2013, N 223-ФЗ от 18 июля 2011 года.</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lastRenderedPageBreak/>
        <w:instrText>Автор и лектор курсов повышения квалификации для государственных и муниципальных служащих по бухгалтерскому учету и государственному (муниципальному) финансовому контролю (в том числе для Министерства финансов Свердловской области, Министерства агропромышленного комплекса и продовольствия Свердловской области, Министерства образования Свердловской области, Счетной палаты Свердловской области и контрольно-счетных органов муниципальных образований). Автор и разработчик учебников и учебных пособий по бухгалтерскому учету и контрольной деятельности.</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В 2022 г защитила диссертацию доктора экономических наук на тему «Концепция стратегического управления источниками и факторами риска в интегрированных структурах агропромышленного комплекса».</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Тематика научной и образовательной деятельности: бухгалтерский (бюджетный) учет, финансирование и распределение государственных финансов, внешний и внутренний государственный (муниципальный) финансовый контроль, эффективность использования бюджетных средств, риск-ориентированный подход при управлении и контроле и т.д.</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Кот Е.М. активно занимается научной работой: число публикаций в РИНЦ – 194, в том числе 14 статей в журналах и сборниках трудов конференций, включенных в международные реферативные базы данных Web of Science и Scopus, 77 статей в ведущих рецензируемых научных журналах, рекомендуемых ВАК, 5 монографий.</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Исполнитель научно-исследовательских работы по государственному заданию Министерства сельского хозяйства Российской Федерации в сфере развития рынка органической продукции УрФО.</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Екатерина Михайловна является руководителем по подготовке научных работ аспирантов и магистрантов, а также Ученым секретарем диссертационного совета 35.2.038.02 на базе ФГБОУ ВО Уральский ГАУ.</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Награды:</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Благодарность Министерства сельского хозяйства Российской Федерации за многолетний добросовестный труд в системе агропромышленного комплекса</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Почетная грамота Министерства сельского хозяйства Российской Федерации за многолетний добросовестный труд в системе агропромышленного комплекса</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Почетная грамота Министерства агропромышленного комплекса и продовольствия Свердловской области за успехи в профессиональной деятельности главного бухгалтера</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Победитель рейтинга лучших управленцев агропромышленного комплекса (АПК) «Соль земли. Топ-менеджеры АПК-2023.»</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Диплом с золотой медалью XXIV Всероссийской Агропромышленной выставки «Золотая осень 2022» за разработку концепции стратегического управления источниками и факторами риска в интегрированных структурах АПК</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Диплом I степени «АгропромУрал» за подготовку и издание учебно-методического пособия «Тематические проверки в рамках государственного (муниципального) финансового контроля</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Диплом II степени VI Всероссийского конкурса изданий учреждений (структурных подразделений вузов) ДПО, подведомственных Минсельхозу РФ, «Новые знания-практикам» за учебное пособие «Бухгалтерский учет для организаций государственного сектора»</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Диплом III степени за лучшее учебное и научное издание IX Международного конкурса, учебно-методическое пособие «Виды финансового контроля»</w:instrText>
      </w:r>
    </w:p>
    <w:p w:rsidR="008D1C06" w:rsidRPr="00744191" w:rsidRDefault="008D1C06" w:rsidP="00744191">
      <w:pPr>
        <w:pStyle w:val="a3"/>
        <w:shd w:val="clear" w:color="auto" w:fill="FAFAFA"/>
        <w:spacing w:before="0" w:beforeAutospacing="0" w:after="0" w:afterAutospacing="0"/>
        <w:contextualSpacing/>
        <w:rPr>
          <w:rFonts w:ascii="Arial" w:hAnsi="Arial" w:cs="Arial"/>
        </w:rPr>
      </w:pPr>
      <w:r w:rsidRPr="00744191">
        <w:rPr>
          <w:rFonts w:ascii="Arial" w:hAnsi="Arial" w:cs="Arial"/>
        </w:rPr>
        <w:instrText>- Общественная премия «Экономическая книга года-2023» за учебно-методического пособия «Тематические проверки в рамках государственного (муниципального) финансового контроля»</w:instrText>
      </w:r>
    </w:p>
    <w:p w:rsidR="00243221" w:rsidRPr="00744191" w:rsidRDefault="00744191" w:rsidP="00744191">
      <w:pPr>
        <w:spacing w:after="0" w:line="240" w:lineRule="auto"/>
        <w:contextualSpacing/>
        <w:rPr>
          <w:rFonts w:ascii="Arial" w:hAnsi="Arial" w:cs="Arial"/>
          <w:szCs w:val="24"/>
        </w:rPr>
      </w:pPr>
      <w:r w:rsidRPr="00744191">
        <w:rPr>
          <w:rFonts w:ascii="Arial" w:eastAsia="Times New Roman" w:hAnsi="Arial" w:cs="Arial"/>
          <w:b/>
          <w:bCs/>
          <w:szCs w:val="24"/>
          <w:lang w:eastAsia="ru-RU"/>
        </w:rPr>
        <w:instrText xml:space="preserve"> </w:instrText>
      </w:r>
      <w:r w:rsidRPr="00744191">
        <w:rPr>
          <w:rFonts w:ascii="Arial" w:eastAsia="Times New Roman" w:hAnsi="Arial" w:cs="Arial"/>
          <w:b/>
          <w:bCs/>
          <w:szCs w:val="24"/>
          <w:lang w:eastAsia="ru-RU"/>
        </w:rPr>
        <w:fldChar w:fldCharType="end"/>
      </w:r>
    </w:p>
    <w:sectPr w:rsidR="00243221" w:rsidRPr="00744191"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44191"/>
    <w:rsid w:val="00765429"/>
    <w:rsid w:val="00777841"/>
    <w:rsid w:val="00807380"/>
    <w:rsid w:val="008C09C5"/>
    <w:rsid w:val="008D1C06"/>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14CA"/>
  <w15:docId w15:val="{54F3293F-F83B-4C9F-B452-D1942DDD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8D1C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9374">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58934124">
      <w:bodyDiv w:val="1"/>
      <w:marLeft w:val="0"/>
      <w:marRight w:val="0"/>
      <w:marTop w:val="0"/>
      <w:marBottom w:val="0"/>
      <w:divBdr>
        <w:top w:val="none" w:sz="0" w:space="0" w:color="auto"/>
        <w:left w:val="none" w:sz="0" w:space="0" w:color="auto"/>
        <w:bottom w:val="none" w:sz="0" w:space="0" w:color="auto"/>
        <w:right w:val="none" w:sz="0" w:space="0" w:color="auto"/>
      </w:divBdr>
      <w:divsChild>
        <w:div w:id="2051369998">
          <w:marLeft w:val="-525"/>
          <w:marRight w:val="0"/>
          <w:marTop w:val="0"/>
          <w:marBottom w:val="0"/>
          <w:divBdr>
            <w:top w:val="none" w:sz="0" w:space="0" w:color="auto"/>
            <w:left w:val="none" w:sz="0" w:space="0" w:color="auto"/>
            <w:bottom w:val="none" w:sz="0" w:space="0" w:color="auto"/>
            <w:right w:val="none" w:sz="0" w:space="0" w:color="auto"/>
          </w:divBdr>
          <w:divsChild>
            <w:div w:id="1812599499">
              <w:marLeft w:val="0"/>
              <w:marRight w:val="0"/>
              <w:marTop w:val="0"/>
              <w:marBottom w:val="0"/>
              <w:divBdr>
                <w:top w:val="none" w:sz="0" w:space="0" w:color="auto"/>
                <w:left w:val="none" w:sz="0" w:space="0" w:color="auto"/>
                <w:bottom w:val="none" w:sz="0" w:space="0" w:color="auto"/>
                <w:right w:val="none" w:sz="0" w:space="0" w:color="auto"/>
              </w:divBdr>
              <w:divsChild>
                <w:div w:id="1457988573">
                  <w:marLeft w:val="0"/>
                  <w:marRight w:val="0"/>
                  <w:marTop w:val="0"/>
                  <w:marBottom w:val="0"/>
                  <w:divBdr>
                    <w:top w:val="none" w:sz="0" w:space="0" w:color="auto"/>
                    <w:left w:val="none" w:sz="0" w:space="0" w:color="auto"/>
                    <w:bottom w:val="none" w:sz="0" w:space="0" w:color="auto"/>
                    <w:right w:val="none" w:sz="0" w:space="0" w:color="auto"/>
                  </w:divBdr>
                  <w:divsChild>
                    <w:div w:id="7132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68138">
              <w:marLeft w:val="0"/>
              <w:marRight w:val="0"/>
              <w:marTop w:val="0"/>
              <w:marBottom w:val="0"/>
              <w:divBdr>
                <w:top w:val="none" w:sz="0" w:space="0" w:color="auto"/>
                <w:left w:val="none" w:sz="0" w:space="0" w:color="auto"/>
                <w:bottom w:val="none" w:sz="0" w:space="0" w:color="auto"/>
                <w:right w:val="none" w:sz="0" w:space="0" w:color="auto"/>
              </w:divBdr>
              <w:divsChild>
                <w:div w:id="256602374">
                  <w:marLeft w:val="0"/>
                  <w:marRight w:val="0"/>
                  <w:marTop w:val="0"/>
                  <w:marBottom w:val="0"/>
                  <w:divBdr>
                    <w:top w:val="none" w:sz="0" w:space="0" w:color="auto"/>
                    <w:left w:val="none" w:sz="0" w:space="0" w:color="auto"/>
                    <w:bottom w:val="none" w:sz="0" w:space="0" w:color="auto"/>
                    <w:right w:val="none" w:sz="0" w:space="0" w:color="auto"/>
                  </w:divBdr>
                  <w:divsChild>
                    <w:div w:id="19487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338944">
      <w:bodyDiv w:val="1"/>
      <w:marLeft w:val="0"/>
      <w:marRight w:val="0"/>
      <w:marTop w:val="0"/>
      <w:marBottom w:val="0"/>
      <w:divBdr>
        <w:top w:val="none" w:sz="0" w:space="0" w:color="auto"/>
        <w:left w:val="none" w:sz="0" w:space="0" w:color="auto"/>
        <w:bottom w:val="none" w:sz="0" w:space="0" w:color="auto"/>
        <w:right w:val="none" w:sz="0" w:space="0" w:color="auto"/>
      </w:divBdr>
      <w:divsChild>
        <w:div w:id="183398291">
          <w:marLeft w:val="-525"/>
          <w:marRight w:val="0"/>
          <w:marTop w:val="0"/>
          <w:marBottom w:val="0"/>
          <w:divBdr>
            <w:top w:val="none" w:sz="0" w:space="0" w:color="auto"/>
            <w:left w:val="none" w:sz="0" w:space="0" w:color="auto"/>
            <w:bottom w:val="none" w:sz="0" w:space="0" w:color="auto"/>
            <w:right w:val="none" w:sz="0" w:space="0" w:color="auto"/>
          </w:divBdr>
          <w:divsChild>
            <w:div w:id="1158762234">
              <w:marLeft w:val="0"/>
              <w:marRight w:val="0"/>
              <w:marTop w:val="0"/>
              <w:marBottom w:val="0"/>
              <w:divBdr>
                <w:top w:val="none" w:sz="0" w:space="0" w:color="auto"/>
                <w:left w:val="none" w:sz="0" w:space="0" w:color="auto"/>
                <w:bottom w:val="none" w:sz="0" w:space="0" w:color="auto"/>
                <w:right w:val="none" w:sz="0" w:space="0" w:color="auto"/>
              </w:divBdr>
              <w:divsChild>
                <w:div w:id="1121800616">
                  <w:marLeft w:val="0"/>
                  <w:marRight w:val="0"/>
                  <w:marTop w:val="0"/>
                  <w:marBottom w:val="0"/>
                  <w:divBdr>
                    <w:top w:val="none" w:sz="0" w:space="0" w:color="auto"/>
                    <w:left w:val="none" w:sz="0" w:space="0" w:color="auto"/>
                    <w:bottom w:val="none" w:sz="0" w:space="0" w:color="auto"/>
                    <w:right w:val="none" w:sz="0" w:space="0" w:color="auto"/>
                  </w:divBdr>
                  <w:divsChild>
                    <w:div w:id="17894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69945">
              <w:marLeft w:val="0"/>
              <w:marRight w:val="0"/>
              <w:marTop w:val="0"/>
              <w:marBottom w:val="0"/>
              <w:divBdr>
                <w:top w:val="none" w:sz="0" w:space="0" w:color="auto"/>
                <w:left w:val="none" w:sz="0" w:space="0" w:color="auto"/>
                <w:bottom w:val="none" w:sz="0" w:space="0" w:color="auto"/>
                <w:right w:val="none" w:sz="0" w:space="0" w:color="auto"/>
              </w:divBdr>
              <w:divsChild>
                <w:div w:id="1025981746">
                  <w:marLeft w:val="0"/>
                  <w:marRight w:val="0"/>
                  <w:marTop w:val="0"/>
                  <w:marBottom w:val="0"/>
                  <w:divBdr>
                    <w:top w:val="none" w:sz="0" w:space="0" w:color="auto"/>
                    <w:left w:val="none" w:sz="0" w:space="0" w:color="auto"/>
                    <w:bottom w:val="none" w:sz="0" w:space="0" w:color="auto"/>
                    <w:right w:val="none" w:sz="0" w:space="0" w:color="auto"/>
                  </w:divBdr>
                  <w:divsChild>
                    <w:div w:id="1624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623889">
      <w:bodyDiv w:val="1"/>
      <w:marLeft w:val="0"/>
      <w:marRight w:val="0"/>
      <w:marTop w:val="0"/>
      <w:marBottom w:val="0"/>
      <w:divBdr>
        <w:top w:val="none" w:sz="0" w:space="0" w:color="auto"/>
        <w:left w:val="none" w:sz="0" w:space="0" w:color="auto"/>
        <w:bottom w:val="none" w:sz="0" w:space="0" w:color="auto"/>
        <w:right w:val="none" w:sz="0" w:space="0" w:color="auto"/>
      </w:divBdr>
      <w:divsChild>
        <w:div w:id="1211453823">
          <w:marLeft w:val="-525"/>
          <w:marRight w:val="0"/>
          <w:marTop w:val="0"/>
          <w:marBottom w:val="0"/>
          <w:divBdr>
            <w:top w:val="none" w:sz="0" w:space="0" w:color="auto"/>
            <w:left w:val="none" w:sz="0" w:space="0" w:color="auto"/>
            <w:bottom w:val="none" w:sz="0" w:space="0" w:color="auto"/>
            <w:right w:val="none" w:sz="0" w:space="0" w:color="auto"/>
          </w:divBdr>
          <w:divsChild>
            <w:div w:id="2114476934">
              <w:marLeft w:val="0"/>
              <w:marRight w:val="0"/>
              <w:marTop w:val="0"/>
              <w:marBottom w:val="0"/>
              <w:divBdr>
                <w:top w:val="none" w:sz="0" w:space="0" w:color="auto"/>
                <w:left w:val="none" w:sz="0" w:space="0" w:color="auto"/>
                <w:bottom w:val="none" w:sz="0" w:space="0" w:color="auto"/>
                <w:right w:val="none" w:sz="0" w:space="0" w:color="auto"/>
              </w:divBdr>
              <w:divsChild>
                <w:div w:id="1760636117">
                  <w:marLeft w:val="0"/>
                  <w:marRight w:val="0"/>
                  <w:marTop w:val="0"/>
                  <w:marBottom w:val="0"/>
                  <w:divBdr>
                    <w:top w:val="none" w:sz="0" w:space="0" w:color="auto"/>
                    <w:left w:val="none" w:sz="0" w:space="0" w:color="auto"/>
                    <w:bottom w:val="none" w:sz="0" w:space="0" w:color="auto"/>
                    <w:right w:val="none" w:sz="0" w:space="0" w:color="auto"/>
                  </w:divBdr>
                  <w:divsChild>
                    <w:div w:id="8263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8832">
              <w:marLeft w:val="0"/>
              <w:marRight w:val="0"/>
              <w:marTop w:val="0"/>
              <w:marBottom w:val="0"/>
              <w:divBdr>
                <w:top w:val="none" w:sz="0" w:space="0" w:color="auto"/>
                <w:left w:val="none" w:sz="0" w:space="0" w:color="auto"/>
                <w:bottom w:val="none" w:sz="0" w:space="0" w:color="auto"/>
                <w:right w:val="none" w:sz="0" w:space="0" w:color="auto"/>
              </w:divBdr>
              <w:divsChild>
                <w:div w:id="1454864301">
                  <w:marLeft w:val="0"/>
                  <w:marRight w:val="0"/>
                  <w:marTop w:val="0"/>
                  <w:marBottom w:val="0"/>
                  <w:divBdr>
                    <w:top w:val="none" w:sz="0" w:space="0" w:color="auto"/>
                    <w:left w:val="none" w:sz="0" w:space="0" w:color="auto"/>
                    <w:bottom w:val="none" w:sz="0" w:space="0" w:color="auto"/>
                    <w:right w:val="none" w:sz="0" w:space="0" w:color="auto"/>
                  </w:divBdr>
                  <w:divsChild>
                    <w:div w:id="10451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296177428">
      <w:bodyDiv w:val="1"/>
      <w:marLeft w:val="0"/>
      <w:marRight w:val="0"/>
      <w:marTop w:val="0"/>
      <w:marBottom w:val="0"/>
      <w:divBdr>
        <w:top w:val="none" w:sz="0" w:space="0" w:color="auto"/>
        <w:left w:val="none" w:sz="0" w:space="0" w:color="auto"/>
        <w:bottom w:val="none" w:sz="0" w:space="0" w:color="auto"/>
        <w:right w:val="none" w:sz="0" w:space="0" w:color="auto"/>
      </w:divBdr>
      <w:divsChild>
        <w:div w:id="215972174">
          <w:marLeft w:val="-525"/>
          <w:marRight w:val="0"/>
          <w:marTop w:val="0"/>
          <w:marBottom w:val="0"/>
          <w:divBdr>
            <w:top w:val="none" w:sz="0" w:space="0" w:color="auto"/>
            <w:left w:val="none" w:sz="0" w:space="0" w:color="auto"/>
            <w:bottom w:val="none" w:sz="0" w:space="0" w:color="auto"/>
            <w:right w:val="none" w:sz="0" w:space="0" w:color="auto"/>
          </w:divBdr>
          <w:divsChild>
            <w:div w:id="1639610649">
              <w:marLeft w:val="0"/>
              <w:marRight w:val="0"/>
              <w:marTop w:val="0"/>
              <w:marBottom w:val="0"/>
              <w:divBdr>
                <w:top w:val="none" w:sz="0" w:space="0" w:color="auto"/>
                <w:left w:val="none" w:sz="0" w:space="0" w:color="auto"/>
                <w:bottom w:val="none" w:sz="0" w:space="0" w:color="auto"/>
                <w:right w:val="none" w:sz="0" w:space="0" w:color="auto"/>
              </w:divBdr>
              <w:divsChild>
                <w:div w:id="1148014253">
                  <w:marLeft w:val="0"/>
                  <w:marRight w:val="0"/>
                  <w:marTop w:val="0"/>
                  <w:marBottom w:val="0"/>
                  <w:divBdr>
                    <w:top w:val="none" w:sz="0" w:space="0" w:color="auto"/>
                    <w:left w:val="none" w:sz="0" w:space="0" w:color="auto"/>
                    <w:bottom w:val="none" w:sz="0" w:space="0" w:color="auto"/>
                    <w:right w:val="none" w:sz="0" w:space="0" w:color="auto"/>
                  </w:divBdr>
                  <w:divsChild>
                    <w:div w:id="6001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9368">
              <w:marLeft w:val="0"/>
              <w:marRight w:val="0"/>
              <w:marTop w:val="0"/>
              <w:marBottom w:val="0"/>
              <w:divBdr>
                <w:top w:val="none" w:sz="0" w:space="0" w:color="auto"/>
                <w:left w:val="none" w:sz="0" w:space="0" w:color="auto"/>
                <w:bottom w:val="none" w:sz="0" w:space="0" w:color="auto"/>
                <w:right w:val="none" w:sz="0" w:space="0" w:color="auto"/>
              </w:divBdr>
              <w:divsChild>
                <w:div w:id="1053580695">
                  <w:marLeft w:val="0"/>
                  <w:marRight w:val="0"/>
                  <w:marTop w:val="0"/>
                  <w:marBottom w:val="0"/>
                  <w:divBdr>
                    <w:top w:val="none" w:sz="0" w:space="0" w:color="auto"/>
                    <w:left w:val="none" w:sz="0" w:space="0" w:color="auto"/>
                    <w:bottom w:val="none" w:sz="0" w:space="0" w:color="auto"/>
                    <w:right w:val="none" w:sz="0" w:space="0" w:color="auto"/>
                  </w:divBdr>
                  <w:divsChild>
                    <w:div w:id="13704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70415477">
      <w:bodyDiv w:val="1"/>
      <w:marLeft w:val="0"/>
      <w:marRight w:val="0"/>
      <w:marTop w:val="0"/>
      <w:marBottom w:val="0"/>
      <w:divBdr>
        <w:top w:val="none" w:sz="0" w:space="0" w:color="auto"/>
        <w:left w:val="none" w:sz="0" w:space="0" w:color="auto"/>
        <w:bottom w:val="none" w:sz="0" w:space="0" w:color="auto"/>
        <w:right w:val="none" w:sz="0" w:space="0" w:color="auto"/>
      </w:divBdr>
    </w:div>
    <w:div w:id="2093772107">
      <w:bodyDiv w:val="1"/>
      <w:marLeft w:val="0"/>
      <w:marRight w:val="0"/>
      <w:marTop w:val="0"/>
      <w:marBottom w:val="0"/>
      <w:divBdr>
        <w:top w:val="none" w:sz="0" w:space="0" w:color="auto"/>
        <w:left w:val="none" w:sz="0" w:space="0" w:color="auto"/>
        <w:bottom w:val="none" w:sz="0" w:space="0" w:color="auto"/>
        <w:right w:val="none" w:sz="0" w:space="0" w:color="auto"/>
      </w:divBdr>
      <w:divsChild>
        <w:div w:id="750469892">
          <w:marLeft w:val="-525"/>
          <w:marRight w:val="0"/>
          <w:marTop w:val="0"/>
          <w:marBottom w:val="0"/>
          <w:divBdr>
            <w:top w:val="none" w:sz="0" w:space="0" w:color="auto"/>
            <w:left w:val="none" w:sz="0" w:space="0" w:color="auto"/>
            <w:bottom w:val="none" w:sz="0" w:space="0" w:color="auto"/>
            <w:right w:val="none" w:sz="0" w:space="0" w:color="auto"/>
          </w:divBdr>
          <w:divsChild>
            <w:div w:id="583957045">
              <w:marLeft w:val="0"/>
              <w:marRight w:val="0"/>
              <w:marTop w:val="0"/>
              <w:marBottom w:val="0"/>
              <w:divBdr>
                <w:top w:val="none" w:sz="0" w:space="0" w:color="auto"/>
                <w:left w:val="none" w:sz="0" w:space="0" w:color="auto"/>
                <w:bottom w:val="none" w:sz="0" w:space="0" w:color="auto"/>
                <w:right w:val="none" w:sz="0" w:space="0" w:color="auto"/>
              </w:divBdr>
              <w:divsChild>
                <w:div w:id="1942299735">
                  <w:marLeft w:val="0"/>
                  <w:marRight w:val="0"/>
                  <w:marTop w:val="0"/>
                  <w:marBottom w:val="0"/>
                  <w:divBdr>
                    <w:top w:val="none" w:sz="0" w:space="0" w:color="auto"/>
                    <w:left w:val="none" w:sz="0" w:space="0" w:color="auto"/>
                    <w:bottom w:val="none" w:sz="0" w:space="0" w:color="auto"/>
                    <w:right w:val="none" w:sz="0" w:space="0" w:color="auto"/>
                  </w:divBdr>
                  <w:divsChild>
                    <w:div w:id="17728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90427">
              <w:marLeft w:val="0"/>
              <w:marRight w:val="0"/>
              <w:marTop w:val="0"/>
              <w:marBottom w:val="0"/>
              <w:divBdr>
                <w:top w:val="none" w:sz="0" w:space="0" w:color="auto"/>
                <w:left w:val="none" w:sz="0" w:space="0" w:color="auto"/>
                <w:bottom w:val="none" w:sz="0" w:space="0" w:color="auto"/>
                <w:right w:val="none" w:sz="0" w:space="0" w:color="auto"/>
              </w:divBdr>
              <w:divsChild>
                <w:div w:id="1326587678">
                  <w:marLeft w:val="0"/>
                  <w:marRight w:val="0"/>
                  <w:marTop w:val="0"/>
                  <w:marBottom w:val="0"/>
                  <w:divBdr>
                    <w:top w:val="none" w:sz="0" w:space="0" w:color="auto"/>
                    <w:left w:val="none" w:sz="0" w:space="0" w:color="auto"/>
                    <w:bottom w:val="none" w:sz="0" w:space="0" w:color="auto"/>
                    <w:right w:val="none" w:sz="0" w:space="0" w:color="auto"/>
                  </w:divBdr>
                  <w:divsChild>
                    <w:div w:id="19724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s://www.elibrary.ru/author_items.asp?authorid=717705&amp;show_refs=1&amp;show_option=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2726</Words>
  <Characters>15539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2024-12-10T07:20:00Z</dcterms:modified>
</cp:coreProperties>
</file>