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  <w:lang w:eastAsia="ru-RU"/>
        </w:rPr>
      </w:pPr>
      <w:r w:rsidRPr="0083150E">
        <w:rPr>
          <w:rFonts w:ascii="Arial" w:hAnsi="Arial" w:cs="Arial"/>
          <w:sz w:val="36"/>
          <w:szCs w:val="36"/>
        </w:rPr>
        <w:t>Ректор университета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612265" cy="2139950"/>
            <wp:effectExtent l="0" t="0" r="0" b="0"/>
            <wp:docPr id="10" name="Рисунок 10" descr="Тарасов Сергей Валентинович. Ректор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расов Сергей Валентинович. Ректор 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Тарасов Сергей Валентинович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Доктор педагогических наук, профессор</w:t>
      </w:r>
    </w:p>
    <w:p w:rsidR="00356450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Академик РАО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Родился 21 декабря 1966 г. в Ленинграде.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b/>
          <w:bCs/>
          <w:color w:val="1C1C1C"/>
          <w:sz w:val="27"/>
          <w:szCs w:val="27"/>
        </w:rPr>
        <w:t>Образование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В 1993 году окончил Российский государственный педагогический университет им. А. И. Герцена (РГПУ им. А. И. Герцена) по специальности «Учитель истории и обществоведения».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В 1985 году окончил Ленинградское профессионально-техническое училище №1 по специальности регулировщик радиоаппаратуры и приборов.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b/>
          <w:bCs/>
          <w:color w:val="1C1C1C"/>
          <w:sz w:val="27"/>
          <w:szCs w:val="27"/>
        </w:rPr>
        <w:t>Учёная степень/учёное звание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Доктор педагогических наук, профессор, академик Российской академии образования.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b/>
          <w:bCs/>
          <w:color w:val="1C1C1C"/>
          <w:sz w:val="27"/>
          <w:szCs w:val="27"/>
        </w:rPr>
        <w:t>Трудовая деятельность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Работа на заводе, служба в Советской Армии (1985 – 1987 гг.), награжден знаком «Отличник ВВС».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С 1993 года работал учителем, заместителем директора гимназии, на различных должностях профессорско-преподавательского состава в РГПУ им. А. И. Герцена и других вузах, возглавлял психолого-педагогический медико-социальный центр в Центральном районе Санкт-Петербурга.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С 2002 – 2007 гг. – проректор по научно-методической работе Ленинградского областного института развития образования.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С 2007 по сентябрь 2021 года – председатель комитета общего и профессионального образования Ленинградской области.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С сентября 2021 года – и.о. ректора Российского государственного педагогического университета имени А. И. Герцена.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С апреля 2022 года – по итогам выборов назначен ректором Российского государственного педагогического университета имени А. И. Герцена.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b/>
          <w:bCs/>
          <w:color w:val="1C1C1C"/>
          <w:sz w:val="27"/>
          <w:szCs w:val="27"/>
        </w:rPr>
        <w:lastRenderedPageBreak/>
        <w:t>Дополнительная информация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В 2014 году удостоен звания «Почетный работник общего образования Российской Федерации».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Награжден памятным знаком «350 лет Петру Великому».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Награжден медалью Межпарламентской Ассамблеи государств – участников Содружества Независимых Государств «МПА СНГ. 30 лет».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Лауреат премии Правительства Санкт-Петербурга за выдающиеся достижения в области высшего образования и среднего профессионального образования.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Лауреат Премии Правительства России в области образования.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Автор более 180 статей, монографий, учебных пособий и учебников.</w:t>
      </w:r>
    </w:p>
    <w:p w:rsid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7"/>
          <w:szCs w:val="27"/>
        </w:rPr>
      </w:pPr>
      <w:r>
        <w:rPr>
          <w:rFonts w:ascii="Arial" w:hAnsi="Arial" w:cs="Arial"/>
          <w:color w:val="1C1C1C"/>
          <w:sz w:val="27"/>
          <w:szCs w:val="27"/>
        </w:rPr>
        <w:t>Женат, есть взрослая дочь.</w:t>
      </w:r>
    </w:p>
    <w:p w:rsidR="00A279BC" w:rsidRDefault="00A279BC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A279BC" w:rsidRDefault="00A279BC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A279BC" w:rsidRDefault="00A279BC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A279BC" w:rsidRPr="0083150E" w:rsidRDefault="00A279BC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t>Проректор по научной работе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612265" cy="2139950"/>
            <wp:effectExtent l="0" t="0" r="0" b="0"/>
            <wp:docPr id="9" name="Рисунок 9" descr="Пис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ар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Писарева Светлана Анатольевна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Доктор педагогических наук, профессор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Член-корреспондент РАО</w:t>
      </w:r>
    </w:p>
    <w:p w:rsidR="00356450" w:rsidRPr="0083150E" w:rsidRDefault="00356450" w:rsidP="00A279BC">
      <w:pPr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83150E">
        <w:rPr>
          <w:rFonts w:ascii="Arial" w:hAnsi="Arial" w:cs="Arial"/>
          <w:sz w:val="27"/>
          <w:szCs w:val="27"/>
        </w:rPr>
        <w:br w:type="page"/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lastRenderedPageBreak/>
        <w:t>Проректор по общим вопросам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612265" cy="2130425"/>
            <wp:effectExtent l="0" t="0" r="0" b="0"/>
            <wp:docPr id="8" name="Рисунок 8" descr="https://www.herzen.spb.ru/upload/medialibrary/ffd/ryboretskay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erzen.spb.ru/upload/medialibrary/ffd/ryboretskaya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Рыборецкая Татьяна Геннадьевна</w:t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t>Проректор по международной деятельности и интернационализации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764295" cy="2356544"/>
            <wp:effectExtent l="0" t="0" r="0" b="0"/>
            <wp:docPr id="7" name="Рисунок 7" descr="Шерем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ереме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67" cy="23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Шеремет Сергей Александрович</w:t>
      </w:r>
    </w:p>
    <w:p w:rsidR="00356450" w:rsidRPr="0083150E" w:rsidRDefault="00356450" w:rsidP="00A279BC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83150E">
        <w:rPr>
          <w:rFonts w:ascii="Arial" w:hAnsi="Arial" w:cs="Arial"/>
          <w:b/>
          <w:bCs/>
          <w:sz w:val="36"/>
          <w:szCs w:val="36"/>
        </w:rPr>
        <w:br w:type="page"/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lastRenderedPageBreak/>
        <w:t>Проректор по воспитательной деятельности и молодежной политике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904365" cy="2545080"/>
            <wp:effectExtent l="0" t="0" r="0" b="0"/>
            <wp:docPr id="6" name="Рисунок 6" descr="https://www.herzen.spb.ru/upload/medialibrary/e12/Sokolov-3-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erzen.spb.ru/upload/medialibrary/e12/Sokolov-3-n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Соколов Роман Александрович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Доктор исторических наук, доцент</w:t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t>Проректор по развитию имущественного комплекса и административно-хозяйственной работе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811296" cy="2413413"/>
            <wp:effectExtent l="0" t="0" r="0" b="0"/>
            <wp:docPr id="5" name="Рисунок 5" descr="https://www.herzen.spb.ru/upload/medialibrary/7f9/whyl4sutuzg2wm1m8kt3vl9rs7vhi1do/Osipov_V.V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erzen.spb.ru/upload/medialibrary/7f9/whyl4sutuzg2wm1m8kt3vl9rs7vhi1do/Osipov_V.V.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20" cy="24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Осипов Василий Викторович</w:t>
      </w:r>
    </w:p>
    <w:p w:rsidR="00356450" w:rsidRPr="0083150E" w:rsidRDefault="00356450" w:rsidP="00A279BC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83150E">
        <w:rPr>
          <w:rFonts w:ascii="Arial" w:hAnsi="Arial" w:cs="Arial"/>
          <w:b/>
          <w:bCs/>
          <w:sz w:val="36"/>
          <w:szCs w:val="36"/>
        </w:rPr>
        <w:br w:type="page"/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lastRenderedPageBreak/>
        <w:t>Проректор по образовательной деятельности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770866" cy="2356112"/>
            <wp:effectExtent l="0" t="0" r="0" b="0"/>
            <wp:docPr id="4" name="Рисунок 4" descr="Кобрина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брина Л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01" cy="23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Кобрина Лариса Михайловна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Доктор педагогических наук, профессор, Почетный работник высшего профессионального образования Российской Федерации, Заслуженный работник высшей школы Российской Федерации</w:t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t>Проректор по развитию дополнительного образования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871896" cy="2497369"/>
            <wp:effectExtent l="0" t="0" r="0" b="0"/>
            <wp:docPr id="3" name="Рисунок 3" descr="Шап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пур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06" cy="25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Шапурова Елена Александровна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Кандидат экономических наук, доцент</w:t>
      </w:r>
    </w:p>
    <w:p w:rsidR="00356450" w:rsidRPr="0083150E" w:rsidRDefault="00356450" w:rsidP="00A279BC">
      <w:pPr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83150E">
        <w:rPr>
          <w:rFonts w:ascii="Arial" w:hAnsi="Arial" w:cs="Arial"/>
          <w:sz w:val="27"/>
          <w:szCs w:val="27"/>
        </w:rPr>
        <w:br w:type="page"/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lastRenderedPageBreak/>
        <w:t>Проректор по инновационной деятельности и цифровой трансформации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612265" cy="2139950"/>
            <wp:effectExtent l="0" t="0" r="0" b="0"/>
            <wp:docPr id="2" name="Рисунок 2" descr="https://www.herzen.spb.ru/upload/medialibrary/617/Streltsov-4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erzen.spb.ru/upload/medialibrary/617/Streltsov-4n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Стрельцов Александр Николаевич</w:t>
      </w:r>
    </w:p>
    <w:p w:rsidR="00356450" w:rsidRPr="0083150E" w:rsidRDefault="00356450" w:rsidP="00A279BC">
      <w:pPr>
        <w:pStyle w:val="sub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sz w:val="27"/>
          <w:szCs w:val="27"/>
        </w:rPr>
        <w:t>Кандидат биологических наук, доцент</w:t>
      </w:r>
    </w:p>
    <w:p w:rsidR="00356450" w:rsidRPr="0083150E" w:rsidRDefault="00356450" w:rsidP="00A279BC">
      <w:pPr>
        <w:shd w:val="clear" w:color="auto" w:fill="8FB5E1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83150E">
        <w:rPr>
          <w:rFonts w:ascii="Arial" w:hAnsi="Arial" w:cs="Arial"/>
          <w:sz w:val="36"/>
          <w:szCs w:val="36"/>
        </w:rPr>
        <w:t>Проректор по финансово-экономической деятельности</w:t>
      </w:r>
    </w:p>
    <w:p w:rsidR="00356450" w:rsidRPr="0083150E" w:rsidRDefault="00356450" w:rsidP="00A279B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83150E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612265" cy="2149475"/>
            <wp:effectExtent l="0" t="0" r="0" b="0"/>
            <wp:docPr id="1" name="Рисунок 1" descr="https://www.herzen.spb.ru/upload/medialibrary/b2c/w6ufv67y76b4qc65i385arf0fu1qr8uv/YUrik-A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herzen.spb.ru/upload/medialibrary/b2c/w6ufv67y76b4qc65i385arf0fu1qr8uv/YUrik-A.V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50" w:rsidRPr="0083150E" w:rsidRDefault="00356450" w:rsidP="00A279BC">
      <w:pPr>
        <w:pStyle w:val="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36"/>
          <w:szCs w:val="36"/>
        </w:rPr>
      </w:pPr>
      <w:r w:rsidRPr="0083150E">
        <w:rPr>
          <w:rFonts w:ascii="Arial" w:hAnsi="Arial" w:cs="Arial"/>
          <w:b/>
          <w:bCs/>
          <w:sz w:val="36"/>
          <w:szCs w:val="36"/>
        </w:rPr>
        <w:t>Юрик Анна Васильевна</w:t>
      </w:r>
    </w:p>
    <w:p w:rsidR="00356450" w:rsidRPr="0083150E" w:rsidRDefault="00356450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83150E" w:rsidRPr="0083150E" w:rsidRDefault="0083150E" w:rsidP="00A279BC">
      <w:pPr>
        <w:spacing w:after="0" w:line="240" w:lineRule="auto"/>
        <w:contextualSpacing/>
      </w:pPr>
      <w:r w:rsidRPr="0083150E">
        <w:br w:type="page"/>
      </w:r>
    </w:p>
    <w:p w:rsidR="0083150E" w:rsidRPr="0083150E" w:rsidRDefault="0083150E" w:rsidP="00A279BC">
      <w:pPr>
        <w:shd w:val="clear" w:color="auto" w:fill="8FB5E1"/>
        <w:spacing w:after="0" w:line="240" w:lineRule="auto"/>
        <w:contextualSpacing/>
        <w:rPr>
          <w:rFonts w:ascii="Arial" w:eastAsia="Times New Roman" w:hAnsi="Arial" w:cs="Arial"/>
          <w:sz w:val="36"/>
          <w:szCs w:val="36"/>
          <w:lang w:eastAsia="ru-RU"/>
        </w:rPr>
      </w:pPr>
      <w:r w:rsidRPr="0083150E">
        <w:rPr>
          <w:rFonts w:ascii="Arial" w:eastAsia="Times New Roman" w:hAnsi="Arial" w:cs="Arial"/>
          <w:sz w:val="36"/>
          <w:szCs w:val="36"/>
          <w:lang w:eastAsia="ru-RU"/>
        </w:rPr>
        <w:lastRenderedPageBreak/>
        <w:t>Президент университета</w:t>
      </w:r>
    </w:p>
    <w:p w:rsidR="0083150E" w:rsidRPr="0083150E" w:rsidRDefault="0083150E" w:rsidP="00A279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83150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1904365" cy="2592070"/>
            <wp:effectExtent l="0" t="0" r="0" b="0"/>
            <wp:docPr id="11" name="Рисунок 11" descr="http://ru.hspu.org/upload/medialibrary/023/023800b23fd5c6ae3ce7702ef4262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.hspu.org/upload/medialibrary/023/023800b23fd5c6ae3ce7702ef4262f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0E" w:rsidRPr="0083150E" w:rsidRDefault="0083150E" w:rsidP="00A279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83150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Бордовский Геннадий Алексеевич</w:t>
      </w:r>
    </w:p>
    <w:p w:rsidR="0083150E" w:rsidRPr="00A279BC" w:rsidRDefault="0083150E" w:rsidP="00A279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3150E">
        <w:rPr>
          <w:rFonts w:ascii="Arial" w:eastAsia="Times New Roman" w:hAnsi="Arial" w:cs="Arial"/>
          <w:sz w:val="22"/>
          <w:szCs w:val="22"/>
          <w:lang w:eastAsia="ru-RU"/>
        </w:rPr>
        <w:t>Доктор физико-математических наук, профессор, академик Государственной академии наук «Российская академия образования» (РАО), академик Российской академии естественных наук (РАЕН) и ряда других общественных академических направлений. Почётный работник высшего профессионального образования Российской Федерации. Заслуженный деятель науки Российской Федерации.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Родился 10 марта 1941 года в Алтайском крае.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В Ленинградском государственном педагогическом институте им. А.И. Герцена окончил физический факультет (1963), учился в аспирантуре на кафедре физической электроники (1965 — 1968), работал на различных научных и преподавательских должностях (1969 — 1976). С 1976 по 1986 год работал проректором по учебной работе, а с 1986 года по 2011 год – ректором Российского государственного педагогического университета им. А.И. Герцена. С 10 марта 2011 года избран президентом университета,.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Все годы работы в вузе активно занимался научной деятельностью. Г.А. Бордовский является глубоким и разносторонним исследователем, чьи труды широко известны научной общественности и высоко оцениваются специалистами в стране и за рубежом. Развил новое научное направление «Полупроводники с позиционной неупорядоченностью решетки». Внёс существенный вклад в развитие теории термостимулированных процессов в высокоомных фотопроводниках. Создал две научные школы: в области физики высокоомных полупроводников и в области высшего профессионального образования. Совместно с многочисленными учениками синтезировал и комплексно изучил ряд новых полупроводниковых соединений с перспективными для практического применения свойствами. Лично и в соавторстве опубликовал более 550 научных работ (в их числе монографии, учебные пособия, авторские свидетельства, патенты, статьи).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Бордовский Геннадий Алексеевич внёс заметный вклад в развитие педагогического образования в России, в разработку и реализацию концепции перестройки высшей педагогической школы на принципах интегративности, непрерывности, многоуровневости, вариативности, фундаментальной профессионально-педагогической подготовки специалистов в области образования. Явился инициатором разработки и реализации концепции современного педагогического университета как вуза нового типа. Возглавлял созданное по его инициативе Учебно-методическое объединение педагогических вузов России по проблемам педагогического образования (1992 – 2011).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 xml:space="preserve">В 1989 году был избран академиком Академии педагогических наук СССР. В 1992 году после прекращения работы этой Академии Указом Президента РФ был включен в состав академиков-учредителей Российской академии образования. В том же году организовал Северо-Западное отделение РАО и </w:t>
      </w:r>
      <w:r w:rsidRPr="00A279BC">
        <w:rPr>
          <w:rFonts w:ascii="Arial" w:hAnsi="Arial" w:cs="Arial"/>
          <w:color w:val="1C1C1C"/>
          <w:sz w:val="22"/>
          <w:szCs w:val="22"/>
        </w:rPr>
        <w:lastRenderedPageBreak/>
        <w:t>был избран его председателем (1992 — 2014 гг.), Северо-Западный научный центр РАО (2014-2015 гг.). В октябре 2013 года избран вице-президентом Российской академии образования, ушёл с должности по собственному желанию в декабре 2014 года.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Будучи руководителем большого вузовского коллектива, Г.А. Бордовский в значительной мере способствовал становлению РГПУ им. А.И. Герцена как крупнейшего центра образования, науки и культуры, включенного в Государственный свод особо ценных объектов РФ. Деятельность Геннадия Алексеевича как организатора вузовской науки способствовала достижению новых существенных результатов в научной работе университета. Герценовский университет стал победителем конкурса российских вузов, внедряющих инновационные образовательные программы, проходившего в рамках Приоритетного национального проекта «Образование». Энергичная и целенаправленная работа Г.А. Бордовского способствовала активизации и результативной международной деятельности: установлены отношения сотрудничества с 50 зарубежными вузами; сложилась система подготовки дипломированных специалистов для многих стран мира; расширилась практика учебы и работы студентов, аспирантов и преподавателей университета в зарубежных вузах. По его инициативе в Российском государственном педагогическом университете имени А. И. Герцена в 1993 году была учреждена кафедра ЮНЕСКО «Образование в поликультурном обществе», которой на протяжении первых двадцати лет Геннадий Алексеевич заведовал, а в 2008 году – создана Санкт-Петербургская высшая школа перевода на основе подписанного Меморандума между ООН и университетом при участии Министерства иностранных дел РФ.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 xml:space="preserve">Благодаря своей целенаправленной, </w:t>
      </w:r>
      <w:bookmarkStart w:id="0" w:name="_GoBack"/>
      <w:bookmarkEnd w:id="0"/>
      <w:r w:rsidRPr="00A279BC">
        <w:rPr>
          <w:rFonts w:ascii="Arial" w:hAnsi="Arial" w:cs="Arial"/>
          <w:color w:val="1C1C1C"/>
          <w:sz w:val="22"/>
          <w:szCs w:val="22"/>
        </w:rPr>
        <w:t>многоаспектной и систематической работе в качестве председателя Учебно-методического объединения педвузов России по проблемам педагогического образования, академика-учредителя Российской академии образования и председателя Северо-Западного отделения РАО Г.А. Бордовский способствовал превращению РГПУ им. А.И. Герцена в признанный координирующий центр научно-методической деятельности педвузов России, выполняющий ведущую роль в реформировании отечественной системы высшего педагогического образования, в развитии педагогической науки.</w:t>
      </w:r>
    </w:p>
    <w:p w:rsidR="00A279BC" w:rsidRPr="00A279BC" w:rsidRDefault="00A279BC" w:rsidP="00A279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2"/>
          <w:szCs w:val="22"/>
        </w:rPr>
      </w:pPr>
      <w:r w:rsidRPr="00A279BC">
        <w:rPr>
          <w:rFonts w:ascii="Arial" w:hAnsi="Arial" w:cs="Arial"/>
          <w:color w:val="1C1C1C"/>
          <w:sz w:val="22"/>
          <w:szCs w:val="22"/>
        </w:rPr>
        <w:t>В 2010 году на базе Герценовского университета по инициативе ректора Г. А. Бордовского был создан сетевой консорциум «Педагогические кадры России», в который вошли 10 педагогических вузов и 8 классических университетов. Создание данного сетевого объединения педагогических вузов содействует развитию академической мобильности студентов внутри России и консолидации вузовского педагогического сообщества с целью достижения нового качества коллективных усилий вузов РФ в различных формах: учебная, научная и консультационная деятельность; организация сотрудничества в области учебно-методической и научно-исследовательской деятельности по совершенствованию различных специализаций педагогического образования; обмен методами и технологиями обучения, использование и развитие современных гибких технологий обучения при реализации уровневых образовательных программ.</w:t>
      </w:r>
    </w:p>
    <w:p w:rsidR="00A279BC" w:rsidRPr="0083150E" w:rsidRDefault="00A279BC" w:rsidP="00A279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</w:p>
    <w:p w:rsidR="00243221" w:rsidRPr="00A279BC" w:rsidRDefault="00243221" w:rsidP="00A279BC">
      <w:pPr>
        <w:spacing w:after="0" w:line="240" w:lineRule="auto"/>
        <w:contextualSpacing/>
        <w:rPr>
          <w:sz w:val="22"/>
          <w:szCs w:val="22"/>
        </w:rPr>
      </w:pPr>
    </w:p>
    <w:sectPr w:rsidR="00243221" w:rsidRPr="00A279B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56450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3150E"/>
    <w:rsid w:val="008C09C5"/>
    <w:rsid w:val="0097184D"/>
    <w:rsid w:val="009F48C4"/>
    <w:rsid w:val="00A22E7B"/>
    <w:rsid w:val="00A23DD1"/>
    <w:rsid w:val="00A279BC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A218"/>
  <w15:docId w15:val="{596E4B26-45AC-4AD1-BDC0-CCC567CF8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itle">
    <w:name w:val="title"/>
    <w:basedOn w:val="a"/>
    <w:rsid w:val="0035645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ubtitle">
    <w:name w:val="subtitle"/>
    <w:basedOn w:val="a"/>
    <w:rsid w:val="0035645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9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1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88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6895">
                  <w:marLeft w:val="0"/>
                  <w:marRight w:val="0"/>
                  <w:marTop w:val="0"/>
                  <w:marBottom w:val="0"/>
                  <w:divBdr>
                    <w:top w:val="single" w:sz="12" w:space="0" w:color="8FB5E1"/>
                    <w:left w:val="single" w:sz="12" w:space="0" w:color="8FB5E1"/>
                    <w:bottom w:val="single" w:sz="12" w:space="0" w:color="8FB5E1"/>
                    <w:right w:val="single" w:sz="12" w:space="0" w:color="8FB5E1"/>
                  </w:divBdr>
                  <w:divsChild>
                    <w:div w:id="16882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8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494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8949">
              <w:marLeft w:val="0"/>
              <w:marRight w:val="0"/>
              <w:marTop w:val="0"/>
              <w:marBottom w:val="0"/>
              <w:divBdr>
                <w:top w:val="single" w:sz="12" w:space="0" w:color="8FB5E1"/>
                <w:left w:val="single" w:sz="12" w:space="0" w:color="8FB5E1"/>
                <w:bottom w:val="single" w:sz="12" w:space="0" w:color="8FB5E1"/>
                <w:right w:val="single" w:sz="12" w:space="0" w:color="8FB5E1"/>
              </w:divBdr>
              <w:divsChild>
                <w:div w:id="13352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9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080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45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873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93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559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7461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7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8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862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0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5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002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2024-12-06T05:20:00Z</dcterms:modified>
</cp:coreProperties>
</file>