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46" w:rsidRPr="00336ECC" w:rsidRDefault="009C2146" w:rsidP="00336ECC">
      <w:pPr>
        <w:spacing w:after="0" w:line="240" w:lineRule="auto"/>
      </w:pPr>
      <w:r w:rsidRPr="00336ECC">
        <w:t>Ректор Университета</w:t>
      </w:r>
    </w:p>
    <w:p w:rsidR="009C2146" w:rsidRPr="00336ECC" w:rsidRDefault="009C2146" w:rsidP="00336ECC">
      <w:pPr>
        <w:spacing w:after="0" w:line="240" w:lineRule="auto"/>
      </w:pPr>
      <w:r w:rsidRPr="00336ECC">
        <w:t>Гришков Вадим Федорович</w:t>
      </w:r>
    </w:p>
    <w:p w:rsidR="009C2146" w:rsidRPr="00336ECC" w:rsidRDefault="009C2146" w:rsidP="00336ECC">
      <w:pPr>
        <w:spacing w:after="0" w:line="240" w:lineRule="auto"/>
      </w:pPr>
      <w:r w:rsidRPr="00336ECC">
        <w:drawing>
          <wp:inline distT="0" distB="0" distL="0" distR="0">
            <wp:extent cx="1904365" cy="2545080"/>
            <wp:effectExtent l="0" t="0" r="0" b="0"/>
            <wp:docPr id="1" name="Рисунок 1" descr="http://lesgaft.spb.ru/sites/default/files/resize/u157/grishkov_vf_1-200x26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sgaft.spb.ru/sites/default/files/resize/u157/grishkov_vf_1-200x267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ECC">
        <w:t> </w:t>
      </w:r>
    </w:p>
    <w:p w:rsidR="009C2146" w:rsidRPr="00336ECC" w:rsidRDefault="009C2146" w:rsidP="00336ECC">
      <w:pPr>
        <w:spacing w:after="0" w:line="240" w:lineRule="auto"/>
      </w:pPr>
      <w:r w:rsidRPr="00336ECC">
        <w:t>Исполняющий обязанности ректора</w:t>
      </w:r>
      <w:r w:rsidRPr="00336ECC">
        <w:br/>
        <w:t>Учёная степень: Кандидат экономических наук, доцент</w:t>
      </w:r>
      <w:r w:rsidRPr="00336ECC">
        <w:br/>
        <w:t>Гришков Вадим Федорович родился в 1984 году в Ленинграде в семье военнослужащего. Окончил Петербургский государственный университет путей сообщения и Российскую академию народного хозяйства и государственной службы при Президенте Российской Федерации.</w:t>
      </w:r>
    </w:p>
    <w:p w:rsidR="009C2146" w:rsidRPr="00336ECC" w:rsidRDefault="009C2146" w:rsidP="00336ECC">
      <w:pPr>
        <w:spacing w:after="0" w:line="240" w:lineRule="auto"/>
      </w:pPr>
      <w:r w:rsidRPr="00336ECC">
        <w:t>За время своей работы в системе высшего образования прошел все этапы профессионального роста в научно-педагогической сфере: от ассистента до доцента кафедры, которым стал после окончания аспирантуры и защиты кандидатской диссертации.</w:t>
      </w:r>
    </w:p>
    <w:p w:rsidR="009C2146" w:rsidRPr="00336ECC" w:rsidRDefault="009C2146" w:rsidP="00336ECC">
      <w:pPr>
        <w:spacing w:after="0" w:line="240" w:lineRule="auto"/>
      </w:pPr>
      <w:r w:rsidRPr="00336ECC">
        <w:t>Вадим Фёдорович в своей деятельности всегда с успехом сочетал научно-исследовательскую работу в области управления и финансового оздоровления и свой большой опыт работы в сфере экономики, финансов и правового регулирования. Он является кандидатом экономических наук, автором 39-ти научных публикаций, 1-го учебно-методического пособия.</w:t>
      </w:r>
    </w:p>
    <w:p w:rsidR="009C2146" w:rsidRPr="00336ECC" w:rsidRDefault="009C2146" w:rsidP="00336ECC">
      <w:pPr>
        <w:spacing w:after="0" w:line="240" w:lineRule="auto"/>
      </w:pPr>
      <w:r w:rsidRPr="00336ECC">
        <w:t>С сентября 2021 г. по август 2024 г. – депутат Законодательного собрания Ленин</w:t>
      </w:r>
      <w:bookmarkStart w:id="0" w:name="_GoBack"/>
      <w:bookmarkEnd w:id="0"/>
      <w:r w:rsidRPr="00336ECC">
        <w:t>градской области 7-го созыва, Заместитель председателя Постоянной комиссии по законности и правопорядку, осуществляющий свои полномочия на постоянно профессиональной основе. Свою общественную работу совмещал с должностью профессора Базовой кафедры «Антикризисного управления и финансового оздоровления» Международного банковского института, а также был президентом Дворца спортивных игр «Зенит».</w:t>
      </w:r>
    </w:p>
    <w:p w:rsidR="009C2146" w:rsidRPr="009C2146" w:rsidRDefault="009C2146" w:rsidP="00336ECC">
      <w:pPr>
        <w:spacing w:after="0" w:line="240" w:lineRule="auto"/>
        <w:rPr>
          <w:rFonts w:ascii="Arial" w:hAnsi="Arial" w:cs="Arial"/>
          <w:szCs w:val="24"/>
        </w:rPr>
      </w:pPr>
      <w:r w:rsidRPr="009C2146">
        <w:rPr>
          <w:rFonts w:ascii="Arial" w:hAnsi="Arial" w:cs="Arial"/>
          <w:szCs w:val="24"/>
        </w:rPr>
        <w:br w:type="page"/>
      </w:r>
    </w:p>
    <w:tbl>
      <w:tblPr>
        <w:tblW w:w="11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8669"/>
      </w:tblGrid>
      <w:tr w:rsidR="009C2146" w:rsidRPr="009C2146" w:rsidTr="009C2146">
        <w:tc>
          <w:tcPr>
            <w:tcW w:w="0" w:type="auto"/>
            <w:shd w:val="clear" w:color="auto" w:fill="EEEEEE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2146" w:rsidRPr="009C2146" w:rsidRDefault="009C2146" w:rsidP="00336EC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C2146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140460" cy="980440"/>
                  <wp:effectExtent l="0" t="0" r="0" b="0"/>
                  <wp:docPr id="5" name="Рисунок 5" descr="http://lesgaft.spb.ru/sites/default/files/u1/upload/photo_5431801708998158327_x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esgaft.spb.ru/sites/default/files/u1/upload/photo_5431801708998158327_x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2146" w:rsidRDefault="009C2146" w:rsidP="00336EC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C2146">
              <w:rPr>
                <w:rFonts w:ascii="Arial" w:hAnsi="Arial" w:cs="Arial"/>
                <w:szCs w:val="24"/>
              </w:rPr>
              <w:t>Проректор по науке, инновациям и цифровой трансформации</w:t>
            </w:r>
            <w:r w:rsidRPr="009C2146">
              <w:rPr>
                <w:rFonts w:ascii="Arial" w:hAnsi="Arial" w:cs="Arial"/>
                <w:szCs w:val="24"/>
              </w:rPr>
              <w:br/>
              <w:t>Баряев Алексей Алексеевич</w:t>
            </w:r>
            <w:r w:rsidRPr="009C2146">
              <w:rPr>
                <w:rFonts w:ascii="Arial" w:hAnsi="Arial" w:cs="Arial"/>
                <w:szCs w:val="24"/>
              </w:rPr>
              <w:br/>
              <w:t>д-р пед. наук</w:t>
            </w:r>
            <w:r w:rsidRPr="009C2146">
              <w:rPr>
                <w:rFonts w:ascii="Arial" w:hAnsi="Arial" w:cs="Arial"/>
                <w:szCs w:val="24"/>
              </w:rPr>
              <w:br/>
              <w:t>Доцент</w:t>
            </w:r>
            <w:r w:rsidRPr="009C2146">
              <w:rPr>
                <w:rFonts w:ascii="Arial" w:hAnsi="Arial" w:cs="Arial"/>
                <w:szCs w:val="24"/>
              </w:rPr>
              <w:br/>
              <w:t>Судья международной кате</w:t>
            </w:r>
            <w:r>
              <w:rPr>
                <w:rFonts w:ascii="Arial" w:hAnsi="Arial" w:cs="Arial"/>
                <w:szCs w:val="24"/>
              </w:rPr>
              <w:t>гории по голболу (спорт слепых)</w:t>
            </w:r>
          </w:p>
          <w:p w:rsidR="009C2146" w:rsidRPr="009C2146" w:rsidRDefault="009C2146" w:rsidP="00336EC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9C2146" w:rsidRPr="009C2146" w:rsidTr="009C2146">
        <w:tc>
          <w:tcPr>
            <w:tcW w:w="0" w:type="auto"/>
            <w:shd w:val="clear" w:color="auto" w:fill="E2E2E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2146" w:rsidRPr="009C2146" w:rsidRDefault="009C2146" w:rsidP="00336EC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C2146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4" name="Рисунок 4" descr="http://lesgaft.spb.ru/sites/default/files/u1/upload/izobrazhenie_whatsapp_2024-10-15_v_12.04.59_0c62f5e2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esgaft.spb.ru/sites/default/files/u1/upload/izobrazhenie_whatsapp_2024-10-15_v_12.04.59_0c62f5e2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2E2E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2146" w:rsidRDefault="009C2146" w:rsidP="00336EC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C2146">
              <w:rPr>
                <w:rFonts w:ascii="Arial" w:hAnsi="Arial" w:cs="Arial"/>
                <w:szCs w:val="24"/>
              </w:rPr>
              <w:t>Проректор по социальным и хозяйственным вопросам</w:t>
            </w:r>
            <w:r w:rsidRPr="009C2146">
              <w:rPr>
                <w:rFonts w:ascii="Arial" w:hAnsi="Arial" w:cs="Arial"/>
                <w:szCs w:val="24"/>
              </w:rPr>
              <w:br/>
              <w:t>Антонов Андрей</w:t>
            </w:r>
            <w:r>
              <w:rPr>
                <w:rFonts w:ascii="Arial" w:hAnsi="Arial" w:cs="Arial"/>
                <w:szCs w:val="24"/>
              </w:rPr>
              <w:t xml:space="preserve"> Станиславович</w:t>
            </w:r>
            <w:r>
              <w:rPr>
                <w:rFonts w:ascii="Arial" w:hAnsi="Arial" w:cs="Arial"/>
                <w:szCs w:val="24"/>
              </w:rPr>
              <w:br/>
              <w:t>канд. экон. наук</w:t>
            </w:r>
          </w:p>
          <w:p w:rsidR="009C2146" w:rsidRPr="009C2146" w:rsidRDefault="009C2146" w:rsidP="00336EC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9C2146" w:rsidRPr="009C2146" w:rsidTr="009C2146">
        <w:tc>
          <w:tcPr>
            <w:tcW w:w="0" w:type="auto"/>
            <w:shd w:val="clear" w:color="auto" w:fill="EEEEEE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2146" w:rsidRPr="009C2146" w:rsidRDefault="009C2146" w:rsidP="00336EC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C2146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140460" cy="1508125"/>
                  <wp:effectExtent l="0" t="0" r="0" b="0"/>
                  <wp:docPr id="3" name="Рисунок 3" descr="http://lesgaft.spb.ru/sites/default/files/u74/upload/dsc_6843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esgaft.spb.ru/sites/default/files/u74/upload/dsc_6843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C2146" w:rsidRPr="009C2146" w:rsidRDefault="009C2146" w:rsidP="00336EC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C2146">
              <w:rPr>
                <w:rFonts w:ascii="Arial" w:hAnsi="Arial" w:cs="Arial"/>
                <w:szCs w:val="24"/>
              </w:rPr>
              <w:t>Проректор по учебно-воспитательной работе</w:t>
            </w:r>
            <w:r w:rsidRPr="009C2146">
              <w:rPr>
                <w:rFonts w:ascii="Arial" w:hAnsi="Arial" w:cs="Arial"/>
                <w:szCs w:val="24"/>
              </w:rPr>
              <w:br/>
              <w:t>Щенникова Марина Юрьевна</w:t>
            </w:r>
            <w:r w:rsidRPr="009C2146">
              <w:rPr>
                <w:rFonts w:ascii="Arial" w:hAnsi="Arial" w:cs="Arial"/>
                <w:szCs w:val="24"/>
              </w:rPr>
              <w:br/>
              <w:t xml:space="preserve">канд. </w:t>
            </w:r>
            <w:r>
              <w:rPr>
                <w:rFonts w:ascii="Arial" w:hAnsi="Arial" w:cs="Arial"/>
                <w:szCs w:val="24"/>
              </w:rPr>
              <w:t>пед. наук, д-р пед. наук</w:t>
            </w:r>
            <w:r>
              <w:rPr>
                <w:rFonts w:ascii="Arial" w:hAnsi="Arial" w:cs="Arial"/>
                <w:szCs w:val="24"/>
              </w:rPr>
              <w:br/>
              <w:t>Доцент</w:t>
            </w:r>
          </w:p>
        </w:tc>
      </w:tr>
    </w:tbl>
    <w:p w:rsidR="00243221" w:rsidRPr="009C2146" w:rsidRDefault="00243221" w:rsidP="00336ECC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9C21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6EC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214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CB98"/>
  <w15:docId w15:val="{8A754B05-FE52-4424-97FE-9D67ECBC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4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6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sgaft.spb.ru/ru/staff/antonov-andrey-stanislavovi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sgaft.spb.ru/ru/employee/baryaev-aleksey-alekseevich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lesgaft.spb.ru/ru/staff/shchennikova-marina-yurevna-0" TargetMode="External"/><Relationship Id="rId4" Type="http://schemas.openxmlformats.org/officeDocument/2006/relationships/hyperlink" Target="http://lesgaft.spb.ru/sites/default/files/u157/grishkov_vf_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2024-12-05T07:31:00Z</dcterms:modified>
</cp:coreProperties>
</file>