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noProof/>
          <w:color w:val="0000FF"/>
          <w:szCs w:val="24"/>
          <w:lang w:eastAsia="ru-RU"/>
        </w:rPr>
        <w:drawing>
          <wp:inline distT="0" distB="0" distL="0" distR="0">
            <wp:extent cx="2857320" cy="2677475"/>
            <wp:effectExtent l="0" t="0" r="0" b="0"/>
            <wp:docPr id="6" name="Рисунок 6" descr="https://omsu.ru/upload/iblock/a4d/a4db71440db914efd98c98b7fcfc1d1a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msu.ru/upload/iblock/a4d/a4db71440db914efd98c98b7fcfc1d1a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545" cy="26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Замятин Сергей Владимирович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b/>
          <w:bCs/>
          <w:color w:val="010000"/>
          <w:szCs w:val="24"/>
          <w:lang w:eastAsia="ru-RU"/>
        </w:rPr>
        <w:t>Ректор</w:t>
      </w:r>
    </w:p>
    <w:p w:rsid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кандидат технических наук, доцент</w:t>
      </w:r>
    </w:p>
    <w:p w:rsidR="00926B5F" w:rsidRDefault="00926B5F" w:rsidP="00AF6EC1">
      <w:pPr>
        <w:shd w:val="clear" w:color="auto" w:fill="EFEFEF"/>
        <w:spacing w:after="0" w:line="240" w:lineRule="auto"/>
        <w:rPr>
          <w:rFonts w:ascii="font1" w:hAnsi="font1"/>
          <w:color w:val="000000"/>
          <w:shd w:val="clear" w:color="auto" w:fill="FFFFFF"/>
        </w:rPr>
      </w:pPr>
      <w:r>
        <w:rPr>
          <w:rFonts w:ascii="font1" w:hAnsi="font1"/>
          <w:color w:val="000000"/>
          <w:shd w:val="clear" w:color="auto" w:fill="FFFFFF"/>
        </w:rPr>
        <w:t>Образование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2003 г. – окончил бакалавриат по направлению «Автоматизация и управление» факультета автоматики и вычислительной техники Томского политехнического университета.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2005 г. – окончил магистратуру по направлению «Автоматизация и управление» факультета автоматики и вычислительной техники Томского политехнического университета.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2007 г. – присуждена ученая степень кандидата технических наук (специальность «Системный анализ, управление и обработка информации»).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2013 г. – присвоено ученое звание доцента.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2015 г. – переподготовка по программе «Государственное и муниципальное управление» (ФГБОУ ВПО «Российская академия народного хозяйства и государственной службы при Президенте Российской Федерации»).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Деятельность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2005 – 2012 гг. – инженер, ассистент, доцент кафедры автоматики и компьютерных систем ТПУ; заместитель начальника учебного отдела Института кибернетики ТПУ.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2012 – 2016 гг. – заместитель начальника управления программ развития ТПУ. Администратор программы повышения конкурентоспособности ТПУ и уполномоченный по качеству ТПУ.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2016 – 2020 гг. – заместитель проректора по научной работе и инновациям ТПУ, начальник информационно-аналитического управления, менеджер программы повышения конкурентоспособности ТПУ и уполномоченный по качеству ТПУ.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С 2021 г. возглавляет ОмГУ им. Ф.М. Достоевского.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</w:rPr>
        <w:lastRenderedPageBreak/>
        <w:br/>
      </w:r>
      <w:r>
        <w:rPr>
          <w:rFonts w:ascii="font1" w:hAnsi="font1"/>
          <w:color w:val="000000"/>
          <w:shd w:val="clear" w:color="auto" w:fill="FFFFFF"/>
        </w:rPr>
        <w:t>Повышение квалификации и переподготовка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Программа «Эффективное управление вузами. Лучшие практики Германии» (Люнебюргский университет, 2013 г.).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Школа ректоров – 2014 (Московская школа управления Сколково, 2014 г.).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Стажировка «Профессиональный английский язык в электронной среде» (Университет Саутгемптона, Великобритания, 2014 г.).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Программа «Экономика образования: планирование, анализ и контроль финансово-хозяйственной деятельности образовательных организаций высшего образования» (ФГАОУ ВО «Национальный исследовательский Томский государственный университет», 2016 г.).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Программа «Инструментарий планирования и реализации механизмов устойчивого развития университетов» (ФГБОУ ВО «Российский экономический университет имени Г. В. Плеханова», 2017 г.).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Профессиональные навыки и знания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Руководство разработкой программ развития университета, организация работы по формированию планов развития по направлениям деятельности основных структурных подразделений университета.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Координация работы в области мониторинга и совершенствования системы бизнес-процессов университета.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Координация работы в области информатизации университета.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Выработка рекомендаций по совершенствованию системы управления университетом в контексте его продвижения в российских и международных рейтингах.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Разработка инструментария и проведение рейтингования структурных подразделений и преподавателей вуза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Научные труды</w:t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</w:rPr>
        <w:br/>
      </w:r>
      <w:r>
        <w:rPr>
          <w:rFonts w:ascii="font1" w:hAnsi="font1"/>
          <w:color w:val="000000"/>
          <w:shd w:val="clear" w:color="auto" w:fill="FFFFFF"/>
        </w:rPr>
        <w:t>Автор и соавтор более 50 научных опубликованных работ, трех объектов интеллектуальной собственности, трех учебно-методических работ.</w:t>
      </w:r>
    </w:p>
    <w:p w:rsidR="00926B5F" w:rsidRDefault="00926B5F">
      <w:pPr>
        <w:spacing w:after="0" w:line="240" w:lineRule="auto"/>
        <w:rPr>
          <w:rFonts w:ascii="font1" w:hAnsi="font1"/>
          <w:color w:val="000000"/>
          <w:shd w:val="clear" w:color="auto" w:fill="FFFFFF"/>
        </w:rPr>
      </w:pPr>
      <w:r>
        <w:rPr>
          <w:rFonts w:ascii="font1" w:hAnsi="font1"/>
          <w:color w:val="000000"/>
          <w:shd w:val="clear" w:color="auto" w:fill="FFFFFF"/>
        </w:rPr>
        <w:br w:type="page"/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bookmarkStart w:id="0" w:name="open"/>
      <w:bookmarkStart w:id="1" w:name="_GoBack"/>
      <w:bookmarkEnd w:id="1"/>
      <w:r w:rsidRPr="00AF6EC1">
        <w:rPr>
          <w:rFonts w:ascii="Arial" w:eastAsia="Times New Roman" w:hAnsi="Arial" w:cs="Arial"/>
          <w:noProof/>
          <w:color w:val="0000FF"/>
          <w:szCs w:val="24"/>
          <w:lang w:eastAsia="ru-RU"/>
        </w:rPr>
        <w:lastRenderedPageBreak/>
        <w:drawing>
          <wp:inline distT="0" distB="0" distL="0" distR="0">
            <wp:extent cx="2897113" cy="2337737"/>
            <wp:effectExtent l="0" t="0" r="0" b="0"/>
            <wp:docPr id="5" name="Рисунок 5" descr="https://omsu.ru/upload/iblock/83a/83ab691a2ccaed45874198060bb9fa48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msu.ru/upload/iblock/83a/83ab691a2ccaed45874198060bb9fa48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944" cy="236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Еременко Елена Ивановна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b/>
          <w:bCs/>
          <w:color w:val="010000"/>
          <w:szCs w:val="24"/>
          <w:lang w:eastAsia="ru-RU"/>
        </w:rPr>
        <w:t>Проректор по учебной работе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кандидат экономических наук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noProof/>
          <w:color w:val="0000FF"/>
          <w:szCs w:val="24"/>
          <w:lang w:eastAsia="ru-RU"/>
        </w:rPr>
        <w:drawing>
          <wp:inline distT="0" distB="0" distL="0" distR="0">
            <wp:extent cx="2967207" cy="2394297"/>
            <wp:effectExtent l="0" t="0" r="0" b="0"/>
            <wp:docPr id="4" name="Рисунок 4" descr="https://omsu.ru/upload/iblock/5c3/5c360483e81d253ef696a52ba828de23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msu.ru/upload/iblock/5c3/5c360483e81d253ef696a52ba828de23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122" cy="23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Ефимов Семён Викторович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b/>
          <w:bCs/>
          <w:color w:val="010000"/>
          <w:szCs w:val="24"/>
          <w:lang w:eastAsia="ru-RU"/>
        </w:rPr>
        <w:t>Проректор по развитию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кандидат технических наук, доцент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noProof/>
          <w:color w:val="0000FF"/>
          <w:szCs w:val="24"/>
          <w:lang w:eastAsia="ru-RU"/>
        </w:rPr>
        <w:lastRenderedPageBreak/>
        <w:drawing>
          <wp:inline distT="0" distB="0" distL="0" distR="0">
            <wp:extent cx="3013937" cy="2432005"/>
            <wp:effectExtent l="0" t="0" r="0" b="0"/>
            <wp:docPr id="3" name="Рисунок 3" descr="https://omsu.ru/upload/iblock/1b9/1b9cf3ac4ca21e73f9338f0a0405815a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msu.ru/upload/iblock/1b9/1b9cf3ac4ca21e73f9338f0a0405815a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500" cy="244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Арбуз Анна Владимировна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b/>
          <w:bCs/>
          <w:color w:val="010000"/>
          <w:szCs w:val="24"/>
          <w:lang w:eastAsia="ru-RU"/>
        </w:rPr>
        <w:t>Проректор по молодежной политике и воспитательной работе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кандидат экономических наук, доцент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noProof/>
          <w:color w:val="0000FF"/>
          <w:szCs w:val="24"/>
          <w:lang w:eastAsia="ru-RU"/>
        </w:rPr>
        <w:drawing>
          <wp:inline distT="0" distB="0" distL="0" distR="0">
            <wp:extent cx="3072348" cy="2479138"/>
            <wp:effectExtent l="0" t="0" r="0" b="0"/>
            <wp:docPr id="2" name="Рисунок 2" descr="https://omsu.ru/upload/iblock/06f/06f69a2add95cd209be91952fa3b322f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msu.ru/upload/iblock/06f/06f69a2add95cd209be91952fa3b322f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492" cy="248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Смаилов Руслан Михайлович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b/>
          <w:bCs/>
          <w:color w:val="010000"/>
          <w:szCs w:val="24"/>
          <w:lang w:eastAsia="ru-RU"/>
        </w:rPr>
        <w:t>Проректор по капитальному строительству и развитию инфраструктуры</w:t>
      </w:r>
    </w:p>
    <w:bookmarkEnd w:id="0"/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noProof/>
          <w:color w:val="0000FF"/>
          <w:szCs w:val="24"/>
          <w:lang w:eastAsia="ru-RU"/>
        </w:rPr>
        <w:lastRenderedPageBreak/>
        <w:drawing>
          <wp:inline distT="0" distB="0" distL="0" distR="0">
            <wp:extent cx="2967207" cy="2394297"/>
            <wp:effectExtent l="0" t="0" r="0" b="0"/>
            <wp:docPr id="1" name="Рисунок 1" descr="https://omsu.ru/upload/iblock/53e/53e57a0d3903c615b7b8ebd12d654f78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msu.ru/upload/iblock/53e/53e57a0d3903c615b7b8ebd12d654f78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622" cy="240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t>Полейчук Ольга Владимировна</w:t>
      </w:r>
    </w:p>
    <w:p w:rsidR="00AF6EC1" w:rsidRPr="00AF6EC1" w:rsidRDefault="00AF6EC1" w:rsidP="00AF6EC1">
      <w:pPr>
        <w:shd w:val="clear" w:color="auto" w:fill="EFEFEF"/>
        <w:spacing w:after="0" w:line="240" w:lineRule="auto"/>
        <w:rPr>
          <w:rFonts w:ascii="Arial" w:eastAsia="Times New Roman" w:hAnsi="Arial" w:cs="Arial"/>
          <w:color w:val="010000"/>
          <w:szCs w:val="24"/>
          <w:lang w:eastAsia="ru-RU"/>
        </w:rPr>
      </w:pPr>
      <w:r w:rsidRPr="00AF6EC1">
        <w:rPr>
          <w:rFonts w:ascii="Arial" w:eastAsia="Times New Roman" w:hAnsi="Arial" w:cs="Arial"/>
          <w:b/>
          <w:bCs/>
          <w:color w:val="010000"/>
          <w:szCs w:val="24"/>
          <w:lang w:eastAsia="ru-RU"/>
        </w:rPr>
        <w:t>Главный бухгалтер</w:t>
      </w:r>
      <w:r w:rsidRPr="00AF6EC1">
        <w:rPr>
          <w:rFonts w:ascii="Arial" w:eastAsia="Times New Roman" w:hAnsi="Arial" w:cs="Arial"/>
          <w:color w:val="010000"/>
          <w:szCs w:val="24"/>
          <w:lang w:eastAsia="ru-RU"/>
        </w:rPr>
        <w:br/>
      </w:r>
    </w:p>
    <w:p w:rsidR="00243221" w:rsidRPr="00AF6EC1" w:rsidRDefault="00243221" w:rsidP="00AF6EC1">
      <w:pPr>
        <w:spacing w:after="0" w:line="240" w:lineRule="auto"/>
        <w:rPr>
          <w:rFonts w:ascii="Arial" w:hAnsi="Arial" w:cs="Arial"/>
          <w:szCs w:val="24"/>
        </w:rPr>
      </w:pPr>
    </w:p>
    <w:sectPr w:rsidR="00243221" w:rsidRPr="00AF6EC1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ont1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26B5F"/>
    <w:rsid w:val="0097184D"/>
    <w:rsid w:val="009F48C4"/>
    <w:rsid w:val="00A22E7B"/>
    <w:rsid w:val="00A23DD1"/>
    <w:rsid w:val="00AF6EC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FA58"/>
  <w15:docId w15:val="{A3950159-F85D-4075-A2C6-8ED453EA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824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69280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65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3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71658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77176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97595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008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4163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2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8482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92581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093445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1066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7866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2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1546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687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408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501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528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714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165167">
          <w:marLeft w:val="0"/>
          <w:marRight w:val="300"/>
          <w:marTop w:val="6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2235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23394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4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9155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690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894898">
          <w:marLeft w:val="0"/>
          <w:marRight w:val="300"/>
          <w:marTop w:val="6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717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285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109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4623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s://omsu.ru/about/rukovodstvo/rektorat/#show-person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2024-11-25T05:23:00Z</dcterms:modified>
</cp:coreProperties>
</file>