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FD" w:rsidRDefault="00501A95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501A95">
        <w:rPr>
          <w:rFonts w:ascii="Tahoma" w:hAnsi="Tahoma" w:cs="Tahoma"/>
          <w:color w:val="666666"/>
          <w:sz w:val="18"/>
          <w:szCs w:val="18"/>
        </w:rPr>
        <w:drawing>
          <wp:inline distT="0" distB="0" distL="0" distR="0" wp14:anchorId="66AE653C" wp14:editId="1D89F9C9">
            <wp:extent cx="1971950" cy="2238687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Зазуля Юрий Владимирович</w:t>
      </w:r>
    </w:p>
    <w:p w:rsidR="000040FD" w:rsidRDefault="00501A95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Р</w:t>
      </w:r>
      <w:r w:rsidR="000040FD">
        <w:rPr>
          <w:rFonts w:ascii="Tahoma" w:hAnsi="Tahoma" w:cs="Tahoma"/>
          <w:b/>
          <w:bCs/>
          <w:color w:val="666666"/>
          <w:sz w:val="18"/>
          <w:szCs w:val="18"/>
        </w:rPr>
        <w:t>ектор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Родился 13 июля 1982 года в селе Солобоево Исетского района Тюменской области, Российская Федерация.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После окончания средней школы в 2000 году поступил на архитектурно-строительный факультет Тюменской государственной архитектурно-строительной академии. После окончания академии работал инженером-конструктором Тюменского филиала государственного предприятия Сибирский институт «Сибспецпроектреставрация».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 2005 года – соискатель ученой степени очной аспирантуры Тюменского государственного архитектурно-строительного университета при кафедре «Строительного производства, оснований и фундаментов». В мае 2010 года защитил кандидатскую диссертацию на тему «Обоснование применения ленточного фундамента, подкрепленного вдавливаемыми микросваями» (научный руководитель к.т.н, доцент Пронозин Я.А.). В октябре 2010 года присвоена ученая степень – кандидат технических наук. В декабре 2013 года присвоено ученое звание доцента по кафедре строительного производства, оснований и фундаментов.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Результаты исследований имели практическое применение в рамках реализации Тюменской области приоритетного национального проекта «Доступное и комфортное жилье гражданам России», при разработке и производстве работ по устройству фундаментов тридцати индивидуальных жилых домов в г. Заводоуковске (ЗАО «ЗАГРОС»), а также при строительстве фундамента индивидуального жилого дома в пос. Есаулово, Тюменской области (ОАО фирма «ОЛАЛ»).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 2006 года работал в ГОУ ВПО Тюменский государственный архитектурно-строительный университет (с апреля 2016 года реорганизован в форме присоединения к Тюменскому государственному нефтегазовому университету, ныне - Тюменский индустриальный университет, ТИУ) в должностях: ассистент, доцент, ответственный секретарь приемной комиссии, директор инженерно-экономического института, директор института сервиса и отраслевого управления.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 2006-2012 гг. работал по совместительству научным сотрудником по хоздоговорным темам научно-исследовательского сектора. В качестве руководителя, а также исполнителя участвовал в разработке научно-проектной документации по реставрации 62-х памятников исторического и культурного наследия г.Тюмень, г.Ишим, г.Тобольск.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 февраля 2012 года по декабрь 2013 года по совместительству занимал должность главного инженера в ООО «Геофонд».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 декабря 2017 года по ноябрь 2018 года являлся координатором проекта Общероссийского народного фонда «Профстажировки» в Тюменской области.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В июне 2015 года окончил ТИУ по направлению подготовки «Государственное и муниципальное управление» профиль «Государственное и муниципальное управление» с присвоением квалификации Бакалавр.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В июне 2016 года окончил ТИУ по направлению подготовки «Менеджмент» программа «Стратегическое управление» с присвоением квалификации Магистр. С 2019 года работал проректором по экономике и финансам Тюменского индустриального университета.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Ю.В. Зазуля активно занимается научной работой, принимает участие и выступает с докладами на международных (г. Самарканд, Узбекистан; г. Пермь, г. Волгоград, г. Санкт-Петербург) и всероссийских и региональных научно-практических конференциях. Ю.В. Зазуля является автором 74 научных публикации, 1-ой монографии в соавторстве, в том числе 9-ми статей, рекомендованных ВАК РФ, 3-х статей, прорецензированных в SCOPUS и 3-х статей - в Web of Science, получено 16 патентов на изобретения, из них 5 внедрены при разработке проектной документации и производстве строительных работ, разработано 11 учебно-методических указаний.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За всё время работы Ю.В. Зазуля читал курсы лекций «Технология возведения зданий», «Основы технологии возведения зданий», «Металлические конструкции» «Механика грунтов», «Основания и фундаменты», «Технология ремонтно-восстановительных работ», «Обследование и испытание зданий», «Мониторинг сложных геотехнических объектов», с 2008 года руководит подготовкой дипломных работ и проектов (магистратура, специалитет, бакавриат).</w:t>
      </w: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Сферой научных интересов является эффективные конструкции фундаментов малонагруженных зданий, строительство в сложных геологических условиях, усиление слабых оснований инъекционными способами.</w:t>
      </w:r>
    </w:p>
    <w:p w:rsidR="00501A95" w:rsidRPr="00501A95" w:rsidRDefault="00501A95" w:rsidP="00501A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p w:rsidR="00501A95" w:rsidRPr="00501A95" w:rsidRDefault="00501A95" w:rsidP="00501A95">
      <w:pPr>
        <w:spacing w:after="0" w:line="240" w:lineRule="auto"/>
        <w:rPr>
          <w:rFonts w:eastAsia="Times New Roman"/>
          <w:szCs w:val="24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lastRenderedPageBreak/>
        <w:t>За заслуги в трудовой и педагогической деятельности Зазуля Ю.В. награжден Почетной грамотой Министерства образования и науки Российской Федерации (2016 г.), Благодарственным письмом Организации изыскателей Западносибирского региона (2016 г.), Почетной грамотой ОАО «Тюменская домостроительная компания» (2016 г.), Почетной грамотой Департамента образования и науки Тюменской области (2016 г.), Дипломом и памятной медалью «Лауреат конкурса», занесённые в реестр профессиональных инженеров России по версии «профессиональные инженеры» (2016 г.) Почетной грамотой Организации изыскателей Западно-Сибирского региона (2018 г.). Является победителем суперфинала конкурса управленцев «Лидеры России» 2021-2022 гг.</w:t>
      </w:r>
    </w:p>
    <w:p w:rsidR="00501A95" w:rsidRDefault="00501A95" w:rsidP="00501A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</w:pPr>
      <w:r w:rsidRPr="00501A95">
        <w:rPr>
          <w:rFonts w:ascii="Tahoma" w:eastAsia="Times New Roman" w:hAnsi="Tahoma" w:cs="Tahoma"/>
          <w:color w:val="666666"/>
          <w:sz w:val="18"/>
          <w:szCs w:val="18"/>
          <w:shd w:val="clear" w:color="auto" w:fill="FFFFFF"/>
          <w:lang w:eastAsia="ru-RU"/>
        </w:rPr>
        <w:t>Женат, воспитывает двух дочерей.</w:t>
      </w:r>
    </w:p>
    <w:p w:rsidR="00501A95" w:rsidRDefault="00501A95" w:rsidP="00501A95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</w:p>
    <w:p w:rsidR="000040FD" w:rsidRDefault="003F2AC6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bookmarkStart w:id="0" w:name="_GoBack"/>
      <w:r w:rsidRPr="003F2AC6">
        <w:rPr>
          <w:rFonts w:ascii="Tahoma" w:hAnsi="Tahoma" w:cs="Tahoma"/>
          <w:color w:val="666666"/>
          <w:sz w:val="18"/>
          <w:szCs w:val="18"/>
        </w:rPr>
        <w:drawing>
          <wp:inline distT="0" distB="0" distL="0" distR="0" wp14:anchorId="55495262" wp14:editId="412FEF93">
            <wp:extent cx="1913641" cy="25133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968" cy="251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Фалько Ольга Валентиновна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проректор по экономике и финансам</w:t>
      </w: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05075D">
        <w:rPr>
          <w:rFonts w:ascii="Tahoma" w:hAnsi="Tahoma" w:cs="Tahoma"/>
          <w:color w:val="666666"/>
          <w:sz w:val="18"/>
          <w:szCs w:val="18"/>
        </w:rPr>
        <w:drawing>
          <wp:inline distT="0" distB="0" distL="0" distR="0" wp14:anchorId="07773A61" wp14:editId="18E24F32">
            <wp:extent cx="1991003" cy="2610214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Кирилова Надежда Андреевна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проректор по учебной и методической работе</w:t>
      </w:r>
    </w:p>
    <w:p w:rsidR="0005075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05075D">
        <w:rPr>
          <w:rFonts w:ascii="Tahoma" w:hAnsi="Tahoma" w:cs="Tahoma"/>
          <w:color w:val="666666"/>
          <w:sz w:val="18"/>
          <w:szCs w:val="18"/>
        </w:rPr>
        <w:lastRenderedPageBreak/>
        <w:drawing>
          <wp:inline distT="0" distB="0" distL="0" distR="0" wp14:anchorId="78FA1207" wp14:editId="7520C714">
            <wp:extent cx="2314898" cy="2781688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Ефимов Александр Владимирович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и.о. проректора по научной работе и цифровой трансформации, специалист</w:t>
      </w: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05075D">
        <w:rPr>
          <w:rFonts w:ascii="Tahoma" w:hAnsi="Tahoma" w:cs="Tahoma"/>
          <w:color w:val="666666"/>
          <w:sz w:val="18"/>
          <w:szCs w:val="18"/>
        </w:rPr>
        <w:drawing>
          <wp:inline distT="0" distB="0" distL="0" distR="0" wp14:anchorId="5C188DA1" wp14:editId="5B206F33">
            <wp:extent cx="2048161" cy="2705478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Гилева Екатерина Валерьевна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проректор по молодежной политике</w:t>
      </w:r>
    </w:p>
    <w:p w:rsidR="0005075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05075D">
        <w:rPr>
          <w:rFonts w:ascii="Tahoma" w:hAnsi="Tahoma" w:cs="Tahoma"/>
          <w:color w:val="666666"/>
          <w:sz w:val="18"/>
          <w:szCs w:val="18"/>
        </w:rPr>
        <w:lastRenderedPageBreak/>
        <w:drawing>
          <wp:inline distT="0" distB="0" distL="0" distR="0" wp14:anchorId="0D25BF32" wp14:editId="50F3D81A">
            <wp:extent cx="1705213" cy="2305372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Деткова Любовь Николаевна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заместитель проректора по экономике и финансам</w:t>
      </w:r>
    </w:p>
    <w:p w:rsidR="0005075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18"/>
          <w:szCs w:val="18"/>
        </w:rPr>
      </w:pPr>
      <w:r w:rsidRPr="0005075D">
        <w:rPr>
          <w:rFonts w:ascii="Tahoma" w:hAnsi="Tahoma" w:cs="Tahoma"/>
          <w:color w:val="666666"/>
          <w:sz w:val="18"/>
          <w:szCs w:val="18"/>
        </w:rPr>
        <w:drawing>
          <wp:inline distT="0" distB="0" distL="0" distR="0" wp14:anchorId="7AD78307" wp14:editId="5082CD83">
            <wp:extent cx="2076740" cy="2705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Маковецкая Ирина Владиславовна</w:t>
      </w:r>
    </w:p>
    <w:p w:rsidR="000040F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Р</w:t>
      </w:r>
      <w:r w:rsidR="000040FD">
        <w:rPr>
          <w:rFonts w:ascii="Tahoma" w:hAnsi="Tahoma" w:cs="Tahoma"/>
          <w:b/>
          <w:bCs/>
          <w:color w:val="666666"/>
          <w:sz w:val="18"/>
          <w:szCs w:val="18"/>
        </w:rPr>
        <w:t>еферент</w:t>
      </w:r>
    </w:p>
    <w:p w:rsidR="0005075D" w:rsidRDefault="0005075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color w:val="666666"/>
          <w:sz w:val="27"/>
          <w:szCs w:val="27"/>
        </w:rPr>
      </w:pPr>
      <w:r w:rsidRPr="000040FD">
        <w:rPr>
          <w:rFonts w:ascii="Tahoma" w:hAnsi="Tahoma" w:cs="Tahoma"/>
          <w:color w:val="666666"/>
          <w:sz w:val="18"/>
          <w:szCs w:val="18"/>
        </w:rPr>
        <w:t>Милеев Александр Анатольевич</w:t>
      </w:r>
    </w:p>
    <w:p w:rsidR="000040FD" w:rsidRDefault="000040FD" w:rsidP="000040FD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666666"/>
          <w:sz w:val="18"/>
          <w:szCs w:val="18"/>
        </w:rPr>
      </w:pPr>
      <w:r>
        <w:rPr>
          <w:rFonts w:ascii="Tahoma" w:hAnsi="Tahoma" w:cs="Tahoma"/>
          <w:b/>
          <w:bCs/>
          <w:color w:val="666666"/>
          <w:sz w:val="18"/>
          <w:szCs w:val="18"/>
        </w:rPr>
        <w:t>инженер по моб. работе</w:t>
      </w:r>
    </w:p>
    <w:p w:rsidR="00243221" w:rsidRPr="001C34A2" w:rsidRDefault="00243221" w:rsidP="000040F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0FD"/>
    <w:rsid w:val="0004302E"/>
    <w:rsid w:val="0005075D"/>
    <w:rsid w:val="00091401"/>
    <w:rsid w:val="001C34A2"/>
    <w:rsid w:val="00243221"/>
    <w:rsid w:val="0025133F"/>
    <w:rsid w:val="0033018F"/>
    <w:rsid w:val="003D090D"/>
    <w:rsid w:val="003F2AC6"/>
    <w:rsid w:val="0044446C"/>
    <w:rsid w:val="004E4A62"/>
    <w:rsid w:val="00501A9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357E"/>
  <w15:docId w15:val="{37CDD784-6F75-444F-B0E2-8A55971A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2179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660040670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0997">
                  <w:marLeft w:val="0"/>
                  <w:marRight w:val="0"/>
                  <w:marTop w:val="0"/>
                  <w:marBottom w:val="150"/>
                  <w:divBdr>
                    <w:top w:val="single" w:sz="6" w:space="4" w:color="E7E7CE"/>
                    <w:left w:val="single" w:sz="6" w:space="8" w:color="E7E7CE"/>
                    <w:bottom w:val="single" w:sz="6" w:space="4" w:color="E7E7CE"/>
                    <w:right w:val="single" w:sz="6" w:space="8" w:color="E7E7CE"/>
                  </w:divBdr>
                </w:div>
                <w:div w:id="1544366311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981347624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4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920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453445954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9482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1174689418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76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91720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685862685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154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1811628389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7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84318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689181641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2177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216207662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2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5334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292446316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3527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1854303058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3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02469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230192384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3915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988173356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1882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625424343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023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  <w:div w:id="224027083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94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13428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340400656">
              <w:marLeft w:val="0"/>
              <w:marRight w:val="0"/>
              <w:marTop w:val="0"/>
              <w:marBottom w:val="0"/>
              <w:divBdr>
                <w:top w:val="single" w:sz="18" w:space="11" w:color="D8E3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314">
                  <w:marLeft w:val="18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9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2024-11-22T07:25:00Z</dcterms:modified>
</cp:coreProperties>
</file>