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Ректор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Михаил Петрович Федорук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Академик Российской академии наук, доктор физико-математических наук, профессор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Default="00377BE2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 w:rsidRPr="00377BE2">
        <w:rPr>
          <w:rFonts w:asciiTheme="minorHAnsi" w:hAnsiTheme="minorHAnsi"/>
          <w:color w:val="272727"/>
        </w:rPr>
        <w:drawing>
          <wp:inline distT="0" distB="0" distL="0" distR="0" wp14:anchorId="06E5A19B" wp14:editId="69C6784F">
            <wp:extent cx="9972040" cy="3748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Проректор по учебной работе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Светлана Геннадьевна Саблина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Кандидат социологических наук, доцент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Default="00377BE2">
      <w:pPr>
        <w:spacing w:after="0" w:line="240" w:lineRule="auto"/>
        <w:rPr>
          <w:rFonts w:ascii="PTSansRegular" w:hAnsi="PTSansRegular"/>
          <w:color w:val="272727"/>
        </w:rPr>
      </w:pPr>
      <w:r>
        <w:rPr>
          <w:rFonts w:ascii="PTSansRegular" w:hAnsi="PTSansRegular"/>
          <w:color w:val="272727"/>
        </w:rPr>
        <w:br w:type="page"/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lastRenderedPageBreak/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Проректор по научно-исследовательской деятельности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Дмитрий Владимирович Чуркин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Доктор физико-математических наук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Pr="00377BE2" w:rsidRDefault="00377BE2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 w:rsidRPr="00377BE2">
        <w:rPr>
          <w:rFonts w:asciiTheme="minorHAnsi" w:hAnsiTheme="minorHAnsi"/>
          <w:color w:val="272727"/>
        </w:rPr>
        <w:drawing>
          <wp:inline distT="0" distB="0" distL="0" distR="0" wp14:anchorId="0CA7E95C" wp14:editId="5344357F">
            <wp:extent cx="9972040" cy="3709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Проректор по общим вопросам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Сергей Игоревич Малиновский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  <w:szCs w:val="24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Default="00377BE2">
      <w:pPr>
        <w:spacing w:after="0" w:line="240" w:lineRule="auto"/>
        <w:rPr>
          <w:rFonts w:ascii="PTSansRegular" w:hAnsi="PTSansRegular"/>
          <w:color w:val="272727"/>
        </w:rPr>
      </w:pPr>
      <w:r>
        <w:rPr>
          <w:rFonts w:ascii="PTSansRegular" w:hAnsi="PTSansRegular"/>
          <w:color w:val="272727"/>
        </w:rPr>
        <w:br w:type="page"/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lastRenderedPageBreak/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Проректор по молодежной политике и воспитательной работе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Яковлева Ольга Евгеньевна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Кандидат филологических наук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Pr="00377BE2" w:rsidRDefault="00377BE2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 w:rsidRPr="00377BE2">
        <w:rPr>
          <w:rFonts w:asciiTheme="minorHAnsi" w:hAnsiTheme="minorHAnsi"/>
          <w:color w:val="272727"/>
        </w:rPr>
        <w:drawing>
          <wp:inline distT="0" distB="0" distL="0" distR="0" wp14:anchorId="41F84932" wp14:editId="51518676">
            <wp:extent cx="9972040" cy="3716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Директор по организационному развитию и управлению персоналом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Наталья Петровна Живцова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  <w:szCs w:val="24"/>
        </w:rPr>
      </w:pPr>
      <w:r>
        <w:rPr>
          <w:rFonts w:ascii="PTSansRegular" w:hAnsi="PTSansRegular"/>
          <w:color w:val="272727"/>
        </w:rPr>
        <w:fldChar w:fldCharType="end"/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377BE2" w:rsidRDefault="00377BE2">
      <w:pPr>
        <w:spacing w:after="0" w:line="240" w:lineRule="auto"/>
        <w:rPr>
          <w:rFonts w:ascii="PTSansBold" w:eastAsiaTheme="majorEastAsia" w:hAnsi="PTSansBold" w:cstheme="majorBidi"/>
          <w:color w:val="FFFFFF"/>
          <w:sz w:val="30"/>
          <w:szCs w:val="30"/>
        </w:rPr>
      </w:pPr>
      <w:r>
        <w:rPr>
          <w:rFonts w:ascii="PTSansBold" w:hAnsi="PTSansBold"/>
          <w:b/>
          <w:bCs/>
          <w:color w:val="FFFFFF"/>
          <w:sz w:val="30"/>
          <w:szCs w:val="30"/>
        </w:rPr>
        <w:br w:type="pag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lastRenderedPageBreak/>
        <w:t>Директор Высшего колледжа информатики НГУ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Алексей Григорьевич Окунев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Кандидат химических наук, доцент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Pr="00377BE2" w:rsidRDefault="00377BE2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 w:rsidRPr="00377BE2">
        <w:rPr>
          <w:rFonts w:asciiTheme="minorHAnsi" w:hAnsiTheme="minorHAnsi"/>
          <w:color w:val="272727"/>
        </w:rPr>
        <w:drawing>
          <wp:inline distT="0" distB="0" distL="0" distR="0" wp14:anchorId="5BF46D15" wp14:editId="120AC55B">
            <wp:extent cx="9972040" cy="3695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Директор Специализированного учебно-научного центра НГУ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Людмила Андреевна Некрасова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Кандидат биологических наук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377BE2" w:rsidRDefault="00377BE2">
      <w:pPr>
        <w:spacing w:after="0" w:line="240" w:lineRule="auto"/>
        <w:rPr>
          <w:rFonts w:ascii="PTSansBold" w:eastAsiaTheme="majorEastAsia" w:hAnsi="PTSansBold" w:cstheme="majorBidi"/>
          <w:color w:val="FFFFFF"/>
          <w:sz w:val="30"/>
          <w:szCs w:val="30"/>
        </w:rPr>
      </w:pPr>
      <w:r>
        <w:rPr>
          <w:rFonts w:ascii="PTSansBold" w:hAnsi="PTSansBold"/>
          <w:b/>
          <w:bCs/>
          <w:color w:val="FFFFFF"/>
          <w:sz w:val="30"/>
          <w:szCs w:val="30"/>
        </w:rPr>
        <w:br w:type="pag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lastRenderedPageBreak/>
        <w:t>Ученый секретарь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Елена Анатольевна Тарабан</w:t>
      </w:r>
    </w:p>
    <w:p w:rsidR="00160E9A" w:rsidRDefault="00160E9A" w:rsidP="00160E9A">
      <w:pPr>
        <w:pStyle w:val="a3"/>
        <w:shd w:val="clear" w:color="auto" w:fill="000000"/>
        <w:spacing w:before="0" w:beforeAutospacing="0" w:after="0" w:afterAutospacing="0"/>
        <w:contextualSpacing/>
        <w:rPr>
          <w:rFonts w:ascii="PTSansRegular" w:hAnsi="PTSansRegular"/>
          <w:color w:val="FFFFFF"/>
        </w:rPr>
      </w:pPr>
      <w:r>
        <w:rPr>
          <w:rFonts w:ascii="PTSansRegular" w:hAnsi="PTSansRegular"/>
          <w:color w:val="FFFFFF"/>
        </w:rPr>
        <w:t>Кандидат химических наук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>
        <w:rPr>
          <w:rFonts w:ascii="PTSansRegular" w:hAnsi="PTSansRegular"/>
          <w:color w:val="272727"/>
        </w:rPr>
        <w:fldChar w:fldCharType="end"/>
      </w:r>
    </w:p>
    <w:p w:rsidR="00377BE2" w:rsidRPr="00377BE2" w:rsidRDefault="00377BE2" w:rsidP="00160E9A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272727"/>
        </w:rPr>
      </w:pPr>
      <w:r w:rsidRPr="00377BE2">
        <w:rPr>
          <w:rFonts w:asciiTheme="minorHAnsi" w:hAnsiTheme="minorHAnsi"/>
          <w:color w:val="272727"/>
        </w:rPr>
        <w:drawing>
          <wp:inline distT="0" distB="0" distL="0" distR="0" wp14:anchorId="346E0D7B" wp14:editId="351778CD">
            <wp:extent cx="9972040" cy="3719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Style w:val="a5"/>
          <w:color w:val="00BDE8"/>
          <w:u w:val="none"/>
        </w:rPr>
      </w:pPr>
      <w:r>
        <w:rPr>
          <w:rFonts w:ascii="PTSansRegular" w:hAnsi="PTSansRegular"/>
          <w:color w:val="272727"/>
        </w:rPr>
        <w:fldChar w:fldCharType="begin"/>
      </w:r>
      <w:r>
        <w:rPr>
          <w:rFonts w:ascii="PTSansRegular" w:hAnsi="PTSansRegular"/>
          <w:color w:val="272727"/>
        </w:rPr>
        <w:instrText xml:space="preserve"> HYPERLINK "https://www.nsu.ru/n/university/governance/" </w:instrText>
      </w:r>
      <w:r>
        <w:rPr>
          <w:rFonts w:ascii="PTSansRegular" w:hAnsi="PTSansRegular"/>
          <w:color w:val="272727"/>
        </w:rPr>
        <w:fldChar w:fldCharType="separate"/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Главный бухгалтер</w:t>
      </w:r>
    </w:p>
    <w:p w:rsidR="00160E9A" w:rsidRDefault="00160E9A" w:rsidP="00160E9A">
      <w:pPr>
        <w:pStyle w:val="3"/>
        <w:shd w:val="clear" w:color="auto" w:fill="000000"/>
        <w:spacing w:before="0" w:line="240" w:lineRule="auto"/>
        <w:contextualSpacing/>
        <w:rPr>
          <w:rFonts w:ascii="PTSansBold" w:hAnsi="PTSansBold"/>
          <w:b w:val="0"/>
          <w:bCs w:val="0"/>
          <w:color w:val="FFFFFF"/>
          <w:sz w:val="30"/>
          <w:szCs w:val="30"/>
        </w:rPr>
      </w:pPr>
      <w:r>
        <w:rPr>
          <w:rFonts w:ascii="PTSansBold" w:hAnsi="PTSansBold"/>
          <w:b w:val="0"/>
          <w:bCs w:val="0"/>
          <w:color w:val="FFFFFF"/>
          <w:sz w:val="30"/>
          <w:szCs w:val="30"/>
        </w:rPr>
        <w:t>Надежда Алексеевна Тарских</w:t>
      </w:r>
    </w:p>
    <w:p w:rsidR="00160E9A" w:rsidRDefault="00160E9A" w:rsidP="00160E9A">
      <w:pPr>
        <w:shd w:val="clear" w:color="auto" w:fill="FFFFFF"/>
        <w:spacing w:after="0" w:line="240" w:lineRule="auto"/>
        <w:contextualSpacing/>
        <w:rPr>
          <w:rFonts w:ascii="PTSansRegular" w:hAnsi="PTSansRegular"/>
          <w:color w:val="272727"/>
          <w:szCs w:val="24"/>
        </w:rPr>
      </w:pPr>
      <w:r>
        <w:rPr>
          <w:rFonts w:ascii="PTSansRegular" w:hAnsi="PTSansRegular"/>
          <w:color w:val="272727"/>
        </w:rPr>
        <w:fldChar w:fldCharType="end"/>
      </w:r>
    </w:p>
    <w:p w:rsidR="00243221" w:rsidRPr="00160E9A" w:rsidRDefault="00243221" w:rsidP="00160E9A">
      <w:pPr>
        <w:spacing w:after="0" w:line="240" w:lineRule="auto"/>
        <w:contextualSpacing/>
        <w:rPr>
          <w:lang w:val="en-US"/>
        </w:rPr>
      </w:pPr>
    </w:p>
    <w:sectPr w:rsidR="00243221" w:rsidRPr="00160E9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SansRegular">
    <w:altName w:val="Times New Roman"/>
    <w:panose1 w:val="00000000000000000000"/>
    <w:charset w:val="00"/>
    <w:family w:val="roman"/>
    <w:notTrueType/>
    <w:pitch w:val="default"/>
  </w:font>
  <w:font w:name="PTSans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91D83"/>
    <w:multiLevelType w:val="multilevel"/>
    <w:tmpl w:val="BEDC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C103A3"/>
    <w:multiLevelType w:val="multilevel"/>
    <w:tmpl w:val="61A6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0E9A"/>
    <w:rsid w:val="001C34A2"/>
    <w:rsid w:val="00243221"/>
    <w:rsid w:val="0025133F"/>
    <w:rsid w:val="0033018F"/>
    <w:rsid w:val="00377BE2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DA9CD"/>
  <w15:docId w15:val="{C1B1EFFE-C300-459F-B662-53A8F32B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22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2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831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8765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1801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592360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10982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5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86911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557879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609101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46632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9221998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896908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8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13284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708563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587724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6081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743064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417641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5774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140131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846452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814455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5958288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627514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3184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871919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454870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3382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2491880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784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941655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259092">
                              <w:marLeft w:val="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2024-11-22T04:47:00Z</dcterms:modified>
</cp:coreProperties>
</file>