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03A" w:rsidRPr="0066603A" w:rsidRDefault="0066603A" w:rsidP="0066603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34"/>
          <w:szCs w:val="24"/>
        </w:rPr>
      </w:pPr>
      <w:r w:rsidRPr="0066603A">
        <w:rPr>
          <w:rFonts w:ascii="Arial" w:hAnsi="Arial" w:cs="Arial"/>
          <w:color w:val="212534"/>
          <w:szCs w:val="24"/>
        </w:rPr>
        <w:drawing>
          <wp:inline distT="0" distB="0" distL="0" distR="0" wp14:anchorId="5E4A2CBC" wp14:editId="01F30DCB">
            <wp:extent cx="2617031" cy="257626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3073" cy="25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03A" w:rsidRPr="0066603A" w:rsidRDefault="0066603A" w:rsidP="0066603A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212534"/>
          <w:szCs w:val="24"/>
        </w:rPr>
      </w:pPr>
      <w:r w:rsidRPr="0066603A">
        <w:rPr>
          <w:rFonts w:ascii="Arial" w:hAnsi="Arial" w:cs="Arial"/>
          <w:b w:val="0"/>
          <w:color w:val="212534"/>
          <w:szCs w:val="24"/>
        </w:rPr>
        <w:t>Воротников Игорь Леонидович</w:t>
      </w:r>
    </w:p>
    <w:p w:rsidR="0066603A" w:rsidRPr="0066603A" w:rsidRDefault="0066603A" w:rsidP="0066603A">
      <w:pPr>
        <w:pStyle w:val="employees-descrip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212534"/>
        </w:rPr>
      </w:pPr>
      <w:r w:rsidRPr="0066603A">
        <w:rPr>
          <w:rFonts w:ascii="Arial" w:hAnsi="Arial" w:cs="Arial"/>
          <w:bCs/>
          <w:color w:val="212534"/>
        </w:rPr>
        <w:t>Должность — ректор</w:t>
      </w:r>
    </w:p>
    <w:p w:rsidR="0066603A" w:rsidRPr="0066603A" w:rsidRDefault="0066603A" w:rsidP="0066603A">
      <w:pPr>
        <w:pStyle w:val="employees-descrip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212534"/>
        </w:rPr>
      </w:pPr>
      <w:r w:rsidRPr="0066603A">
        <w:rPr>
          <w:rFonts w:ascii="Arial" w:hAnsi="Arial" w:cs="Arial"/>
          <w:bCs/>
          <w:color w:val="212534"/>
        </w:rPr>
        <w:t>Доктор экономических наук, кандидат технических наук, профессор</w:t>
      </w:r>
    </w:p>
    <w:p w:rsidR="0066603A" w:rsidRPr="0066603A" w:rsidRDefault="0066603A" w:rsidP="0066603A">
      <w:pPr>
        <w:pStyle w:val="a3"/>
        <w:shd w:val="clear" w:color="auto" w:fill="FDFFFC"/>
        <w:spacing w:before="0" w:beforeAutospacing="0" w:after="0" w:afterAutospacing="0"/>
        <w:contextualSpacing/>
        <w:rPr>
          <w:rFonts w:ascii="Arial" w:hAnsi="Arial" w:cs="Arial"/>
          <w:bCs/>
          <w:iCs/>
        </w:rPr>
      </w:pPr>
      <w:r w:rsidRPr="0066603A">
        <w:rPr>
          <w:rFonts w:ascii="Arial" w:hAnsi="Arial" w:cs="Arial"/>
          <w:bCs/>
          <w:iCs/>
        </w:rPr>
        <w:t>Родился в 1977 году в городе Саратове. В 1999 г. после окончания с отличием Саратовского государственного аграрного университета им. Н.И. Вавилова по специальности «Экономика и управление аграрным производством» поступил в очную аспирантуру на кафедру «Экономика и организация предприятий АПК». В 2001 году успешно защитил кандидатскую диссертацию, получив ученую степень кандидата технических наук. В 2007 году защитил докторскую диссертацию по специальности 08.0.05 – Экономика и управление народным хозяйством на тему: «Организационно-экономические основы формирования и развития ресурсосберегающего уклада АПК».</w:t>
      </w:r>
      <w:r w:rsidRPr="0066603A">
        <w:rPr>
          <w:rFonts w:ascii="Arial" w:hAnsi="Arial" w:cs="Arial"/>
          <w:bCs/>
          <w:iCs/>
        </w:rPr>
        <w:br/>
        <w:t>В течение двенадцати лет возглавлял Совет молодых ученых СГАУ им. Н.И. Вавилова, а также Совет молодых ученых Приволжского федерального округа.</w:t>
      </w:r>
      <w:r w:rsidRPr="0066603A">
        <w:rPr>
          <w:rFonts w:ascii="Arial" w:hAnsi="Arial" w:cs="Arial"/>
          <w:bCs/>
          <w:iCs/>
        </w:rPr>
        <w:br/>
        <w:t>В 2003 году, учитывая значимость достижений в научной работе, ученый совет Университета избрал его заведующим кафедрой «Экономика и организация предприятий АПК», в 2005 году — деканом факультета агропромышленного рынка, в 2009 году — деканом факультета менеджмента и агробизнеса. С 2010 года по февраль 2023 года занимал должность проректора по научной и инновационной работе ФГБОУ ВО Вавиловского университета. С 17 февраля 2023 года был назначен на должность исполняющего обязанности ректора ФГБОУ ВО Нижегородского ГСХА (переименована в апреле 2023 г. в ФГБОУ ВО Нижегородский ГАТУ).</w:t>
      </w:r>
      <w:r w:rsidRPr="0066603A">
        <w:rPr>
          <w:rFonts w:ascii="Arial" w:hAnsi="Arial" w:cs="Arial"/>
          <w:bCs/>
          <w:iCs/>
        </w:rPr>
        <w:br/>
        <w:t>C 15 февраля 2024 года назначен на должность ректора ФГБОУ ВО Нижегородский ГАТУ (приказ Министерства науки и высшего образования Российской Федерации №10-01-09/39 от 12 февраля 2024 года).</w:t>
      </w:r>
    </w:p>
    <w:p w:rsidR="0066603A" w:rsidRPr="0066603A" w:rsidRDefault="0066603A" w:rsidP="0066603A">
      <w:pPr>
        <w:pStyle w:val="a3"/>
        <w:shd w:val="clear" w:color="auto" w:fill="FDFFFC"/>
        <w:spacing w:before="0" w:beforeAutospacing="0" w:after="0" w:afterAutospacing="0"/>
        <w:contextualSpacing/>
        <w:rPr>
          <w:rFonts w:ascii="Arial" w:hAnsi="Arial" w:cs="Arial"/>
          <w:bCs/>
          <w:iCs/>
        </w:rPr>
      </w:pPr>
      <w:r w:rsidRPr="0066603A">
        <w:rPr>
          <w:rFonts w:ascii="Arial" w:hAnsi="Arial" w:cs="Arial"/>
          <w:bCs/>
          <w:iCs/>
        </w:rPr>
        <w:t>Являлся исполнителем грантов:</w:t>
      </w:r>
      <w:r w:rsidRPr="0066603A">
        <w:rPr>
          <w:rFonts w:ascii="Arial" w:hAnsi="Arial" w:cs="Arial"/>
          <w:bCs/>
          <w:iCs/>
        </w:rPr>
        <w:br/>
        <w:t xml:space="preserve">РФФИ №19110-50454 «Организационно-экономический механизм развития «зеленой экономики» в агропромышленном комплексе России в контексте совершенствования системы рационального природопользования», РНФ №22-28-02046 «Организационно-экономический механизм формирования справедливой системы оплаты труда работников сельского хозяйства России», Минсельхоза России «Анализ научно-исследовательских работ, выполняемых высшими учебными заведениями, находящимися в ведении Минсельхоза России, за счет средств федерального бюджета» и др. Сфера научных интересов охватывает актуальные проблемы инновационной аграрной экономики, построения эффективной региональной и федеральной агропродовольственной политики, социально-экономического развития сельских </w:t>
      </w:r>
      <w:r w:rsidRPr="0066603A">
        <w:rPr>
          <w:rFonts w:ascii="Arial" w:hAnsi="Arial" w:cs="Arial"/>
          <w:bCs/>
          <w:iCs/>
        </w:rPr>
        <w:lastRenderedPageBreak/>
        <w:t>территорий, рыночно-государственного партнерства, развития инновационной инфраструктуры вузов и научно-исследовательских институтов.</w:t>
      </w:r>
    </w:p>
    <w:p w:rsidR="0066603A" w:rsidRPr="0066603A" w:rsidRDefault="0066603A" w:rsidP="0066603A">
      <w:pPr>
        <w:pStyle w:val="a3"/>
        <w:shd w:val="clear" w:color="auto" w:fill="FDFFFC"/>
        <w:spacing w:before="0" w:beforeAutospacing="0" w:after="0" w:afterAutospacing="0"/>
        <w:contextualSpacing/>
        <w:rPr>
          <w:rFonts w:ascii="Arial" w:hAnsi="Arial" w:cs="Arial"/>
          <w:bCs/>
          <w:iCs/>
        </w:rPr>
      </w:pPr>
      <w:r w:rsidRPr="0066603A">
        <w:rPr>
          <w:rFonts w:ascii="Arial" w:hAnsi="Arial" w:cs="Arial"/>
          <w:bCs/>
          <w:iCs/>
        </w:rPr>
        <w:t>Результаты научных исследований отражены в 390 опубликованных научных работах (в том числе 18 монографий), отчетах НИОКР по заказу Министерства сельского хозяйства, Министерства образования РФ и науки, Правительства и Министерства сельского хозяйства Саратовской области (в том числе Концепции развития агропромышленного комплекса Саратовской области, Стратегии социально-экономического развития Саратовской области до 2025 г.).</w:t>
      </w:r>
      <w:r w:rsidRPr="0066603A">
        <w:rPr>
          <w:rFonts w:ascii="Arial" w:hAnsi="Arial" w:cs="Arial"/>
          <w:bCs/>
          <w:iCs/>
        </w:rPr>
        <w:br/>
        <w:t>Автор 8 патентов на изобретение Роспатента РВ и 14 баз данных. Индекс Хирша Web of Science/Scopus – 3/3.</w:t>
      </w:r>
      <w:r w:rsidRPr="0066603A">
        <w:rPr>
          <w:rFonts w:ascii="Arial" w:hAnsi="Arial" w:cs="Arial"/>
          <w:bCs/>
          <w:iCs/>
        </w:rPr>
        <w:br/>
        <w:t>С 2009 член диссертационного совета Д 220.061.02, с 2016 г. Д 999.070.02 по специальности 08.00.05 — экономика и управление народным хозяйством, с 2021 г. Д 35.2.035.04 по специальности 5.2.3. Региональная и отраслевая экономика.</w:t>
      </w:r>
      <w:r w:rsidRPr="0066603A">
        <w:rPr>
          <w:rFonts w:ascii="Arial" w:hAnsi="Arial" w:cs="Arial"/>
          <w:bCs/>
          <w:iCs/>
        </w:rPr>
        <w:br/>
        <w:t>В качестве научного руководителя подготовил восемь кандидатов наук и одного доктора наук. В настоящее время осуществляет научное руководство пятью аспирантами и одним соискателем степени кандидата экономических наук.</w:t>
      </w:r>
      <w:r w:rsidRPr="0066603A">
        <w:rPr>
          <w:rFonts w:ascii="Arial" w:hAnsi="Arial" w:cs="Arial"/>
          <w:bCs/>
          <w:iCs/>
        </w:rPr>
        <w:br/>
        <w:t>С 2015 года по 2023 год являлся экспертом Высшей аттестационной комиссии при Минобрнауки Российской Федерации по экономическим наукам.</w:t>
      </w:r>
      <w:r w:rsidRPr="0066603A">
        <w:rPr>
          <w:rFonts w:ascii="Arial" w:hAnsi="Arial" w:cs="Arial"/>
          <w:bCs/>
          <w:iCs/>
        </w:rPr>
        <w:br/>
        <w:t>С 2010 по 2013 гг. являлся председателем комиссии по аграрным вопросам общественной палаты Саратовской области.</w:t>
      </w:r>
      <w:r w:rsidRPr="0066603A">
        <w:rPr>
          <w:rFonts w:ascii="Arial" w:hAnsi="Arial" w:cs="Arial"/>
          <w:bCs/>
          <w:iCs/>
        </w:rPr>
        <w:br/>
        <w:t>Аккредитованный эксперт Федерального реестра экспертов научно-технической сферы Российской Федерации.</w:t>
      </w:r>
      <w:r w:rsidRPr="0066603A">
        <w:rPr>
          <w:rFonts w:ascii="Arial" w:hAnsi="Arial" w:cs="Arial"/>
          <w:bCs/>
          <w:iCs/>
        </w:rPr>
        <w:br/>
        <w:t>За достижения в науке был награжден дипломом лауреата премии П.А. Столыпина; Благодарностью Комитета Государственной Думы по аграрным вопросам;</w:t>
      </w:r>
      <w:r w:rsidRPr="0066603A">
        <w:rPr>
          <w:rFonts w:ascii="Arial" w:hAnsi="Arial" w:cs="Arial"/>
          <w:bCs/>
          <w:iCs/>
        </w:rPr>
        <w:br/>
        <w:t>Почетной грамотой Саратовской областной Думы;</w:t>
      </w:r>
      <w:r w:rsidRPr="0066603A">
        <w:rPr>
          <w:rFonts w:ascii="Arial" w:hAnsi="Arial" w:cs="Arial"/>
          <w:bCs/>
          <w:iCs/>
        </w:rPr>
        <w:br/>
        <w:t>Благодарственным письмом Партии «Единая Россия»; Почетной грамотой Министерства промышленности и энергетики Саратовской области;</w:t>
      </w:r>
      <w:r w:rsidRPr="0066603A">
        <w:rPr>
          <w:rFonts w:ascii="Arial" w:hAnsi="Arial" w:cs="Arial"/>
          <w:bCs/>
          <w:iCs/>
        </w:rPr>
        <w:br/>
        <w:t>Благодарностью Российского союза сельской молодежи; Почетной грамотой Министерства сельского хозяйства Саратовской области; Благодарностью Фонда содействия инновациям;</w:t>
      </w:r>
      <w:r w:rsidRPr="0066603A">
        <w:rPr>
          <w:rFonts w:ascii="Arial" w:hAnsi="Arial" w:cs="Arial"/>
          <w:bCs/>
          <w:iCs/>
        </w:rPr>
        <w:br/>
        <w:t>Почетной грамотой Управления ветеринарии Правительства Саратовской области;</w:t>
      </w:r>
      <w:r w:rsidRPr="0066603A">
        <w:rPr>
          <w:rFonts w:ascii="Arial" w:hAnsi="Arial" w:cs="Arial"/>
          <w:bCs/>
          <w:iCs/>
        </w:rPr>
        <w:br/>
        <w:t>Благодарственным письмом Министерства образования и науки Нижегородской области.</w:t>
      </w:r>
      <w:r w:rsidRPr="0066603A">
        <w:rPr>
          <w:rFonts w:ascii="Arial" w:hAnsi="Arial" w:cs="Arial"/>
          <w:bCs/>
          <w:iCs/>
        </w:rPr>
        <w:br/>
        <w:t>В 2022 г. стал лауреатом общенациональной премии «Проректор года НИР» общероссийского научного профессорского форума в номинации «Аграрные науки».</w:t>
      </w:r>
      <w:r w:rsidRPr="0066603A">
        <w:rPr>
          <w:rFonts w:ascii="Arial" w:hAnsi="Arial" w:cs="Arial"/>
          <w:bCs/>
          <w:iCs/>
        </w:rPr>
        <w:br/>
        <w:t>С декабря 2023 года избран членом общественного совета Министерства сельского хозяйства и продовольственных ресурсов Нижегородской области.</w:t>
      </w:r>
      <w:r w:rsidRPr="0066603A">
        <w:rPr>
          <w:rFonts w:ascii="Arial" w:hAnsi="Arial" w:cs="Arial"/>
          <w:bCs/>
          <w:iCs/>
        </w:rPr>
        <w:br/>
        <w:t>Женат, имеет двоих детей.</w:t>
      </w:r>
    </w:p>
    <w:p w:rsidR="0066603A" w:rsidRPr="0066603A" w:rsidRDefault="0066603A" w:rsidP="0066603A">
      <w:pPr>
        <w:pStyle w:val="employees-descrip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212534"/>
        </w:rPr>
      </w:pPr>
    </w:p>
    <w:p w:rsidR="0066603A" w:rsidRPr="0066603A" w:rsidRDefault="0066603A" w:rsidP="0066603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34"/>
          <w:szCs w:val="24"/>
        </w:rPr>
      </w:pPr>
      <w:r w:rsidRPr="0066603A">
        <w:rPr>
          <w:rFonts w:ascii="Arial" w:hAnsi="Arial" w:cs="Arial"/>
          <w:color w:val="212534"/>
          <w:szCs w:val="24"/>
        </w:rPr>
        <w:lastRenderedPageBreak/>
        <w:drawing>
          <wp:inline distT="0" distB="0" distL="0" distR="0" wp14:anchorId="09E6229C" wp14:editId="516488BE">
            <wp:extent cx="2469822" cy="271617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2037" cy="274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03A" w:rsidRPr="0066603A" w:rsidRDefault="0066603A" w:rsidP="0066603A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212534"/>
          <w:szCs w:val="24"/>
        </w:rPr>
      </w:pPr>
      <w:r w:rsidRPr="0066603A">
        <w:rPr>
          <w:rFonts w:ascii="Arial" w:hAnsi="Arial" w:cs="Arial"/>
          <w:b w:val="0"/>
          <w:color w:val="212534"/>
          <w:szCs w:val="24"/>
        </w:rPr>
        <w:t>Шарина Анжелика Викторовна</w:t>
      </w:r>
    </w:p>
    <w:p w:rsidR="0066603A" w:rsidRPr="0066603A" w:rsidRDefault="0066603A" w:rsidP="0066603A">
      <w:pPr>
        <w:pStyle w:val="employees-descrip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212534"/>
        </w:rPr>
      </w:pPr>
      <w:r w:rsidRPr="0066603A">
        <w:rPr>
          <w:rFonts w:ascii="Arial" w:hAnsi="Arial" w:cs="Arial"/>
          <w:bCs/>
          <w:color w:val="212534"/>
        </w:rPr>
        <w:t>Должность — проректор по учебной работе и цифровой трансформации</w:t>
      </w:r>
    </w:p>
    <w:p w:rsidR="0066603A" w:rsidRDefault="0066603A" w:rsidP="0066603A">
      <w:pPr>
        <w:pStyle w:val="employees-descrip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212534"/>
        </w:rPr>
      </w:pPr>
      <w:r w:rsidRPr="0066603A">
        <w:rPr>
          <w:rFonts w:ascii="Arial" w:hAnsi="Arial" w:cs="Arial"/>
          <w:bCs/>
          <w:color w:val="212534"/>
        </w:rPr>
        <w:t>Кандидат педагогических наук</w:t>
      </w:r>
    </w:p>
    <w:p w:rsidR="0066603A" w:rsidRPr="0066603A" w:rsidRDefault="0066603A" w:rsidP="0066603A">
      <w:pPr>
        <w:pStyle w:val="employees-descrip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212534"/>
        </w:rPr>
      </w:pPr>
    </w:p>
    <w:p w:rsidR="0066603A" w:rsidRPr="0066603A" w:rsidRDefault="0066603A" w:rsidP="0066603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34"/>
          <w:szCs w:val="24"/>
        </w:rPr>
      </w:pPr>
      <w:r w:rsidRPr="0066603A">
        <w:rPr>
          <w:rFonts w:ascii="Arial" w:hAnsi="Arial" w:cs="Arial"/>
          <w:color w:val="212534"/>
          <w:szCs w:val="24"/>
        </w:rPr>
        <w:drawing>
          <wp:inline distT="0" distB="0" distL="0" distR="0" wp14:anchorId="1DCED0D3" wp14:editId="5A144670">
            <wp:extent cx="2573517" cy="277939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8916" cy="278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03A" w:rsidRPr="0066603A" w:rsidRDefault="0066603A" w:rsidP="0066603A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212534"/>
          <w:szCs w:val="24"/>
        </w:rPr>
      </w:pPr>
      <w:r w:rsidRPr="0066603A">
        <w:rPr>
          <w:rFonts w:ascii="Arial" w:hAnsi="Arial" w:cs="Arial"/>
          <w:b w:val="0"/>
          <w:color w:val="212534"/>
          <w:szCs w:val="24"/>
        </w:rPr>
        <w:t>Иванов Владимир Викторович</w:t>
      </w:r>
    </w:p>
    <w:p w:rsidR="0066603A" w:rsidRPr="0066603A" w:rsidRDefault="0066603A" w:rsidP="0066603A">
      <w:pPr>
        <w:pStyle w:val="employees-descrip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212534"/>
        </w:rPr>
      </w:pPr>
      <w:r w:rsidRPr="0066603A">
        <w:rPr>
          <w:rFonts w:ascii="Arial" w:hAnsi="Arial" w:cs="Arial"/>
          <w:bCs/>
          <w:color w:val="212534"/>
        </w:rPr>
        <w:t>Должность — проректор по воспитательной, социальной работе и молодежной политике</w:t>
      </w:r>
    </w:p>
    <w:p w:rsidR="0066603A" w:rsidRPr="0066603A" w:rsidRDefault="0066603A" w:rsidP="0066603A">
      <w:pPr>
        <w:pStyle w:val="employees-descrip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212534"/>
        </w:rPr>
      </w:pPr>
      <w:r w:rsidRPr="0066603A">
        <w:rPr>
          <w:rFonts w:ascii="Arial" w:hAnsi="Arial" w:cs="Arial"/>
          <w:bCs/>
          <w:color w:val="212534"/>
        </w:rPr>
        <w:t>Кандидат технических наук, доцент</w:t>
      </w:r>
    </w:p>
    <w:p w:rsidR="0066603A" w:rsidRPr="0066603A" w:rsidRDefault="0066603A" w:rsidP="0066603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34"/>
          <w:szCs w:val="24"/>
        </w:rPr>
      </w:pPr>
      <w:r w:rsidRPr="0066603A">
        <w:rPr>
          <w:rFonts w:ascii="Arial" w:hAnsi="Arial" w:cs="Arial"/>
          <w:noProof/>
          <w:color w:val="212534"/>
          <w:szCs w:val="24"/>
          <w:lang w:eastAsia="ru-RU"/>
        </w:rPr>
        <w:lastRenderedPageBreak/>
        <w:drawing>
          <wp:inline distT="0" distB="0" distL="0" distR="0">
            <wp:extent cx="1749481" cy="2441386"/>
            <wp:effectExtent l="0" t="0" r="0" b="0"/>
            <wp:docPr id="2" name="Рисунок 2" descr="https://nnsatu.ru/documents/sv/employees/prorecto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nsatu.ru/documents/sv/employees/prorector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687" cy="24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03A" w:rsidRPr="0066603A" w:rsidRDefault="0066603A" w:rsidP="0066603A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212534"/>
          <w:szCs w:val="24"/>
        </w:rPr>
      </w:pPr>
      <w:r w:rsidRPr="0066603A">
        <w:rPr>
          <w:rFonts w:ascii="Arial" w:hAnsi="Arial" w:cs="Arial"/>
          <w:b w:val="0"/>
          <w:color w:val="212534"/>
          <w:szCs w:val="24"/>
        </w:rPr>
        <w:t>Басонов Орест Антипович</w:t>
      </w:r>
    </w:p>
    <w:p w:rsidR="0066603A" w:rsidRPr="0066603A" w:rsidRDefault="0066603A" w:rsidP="0066603A">
      <w:pPr>
        <w:pStyle w:val="employees-descrip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212534"/>
        </w:rPr>
      </w:pPr>
      <w:r w:rsidRPr="0066603A">
        <w:rPr>
          <w:rFonts w:ascii="Arial" w:hAnsi="Arial" w:cs="Arial"/>
          <w:bCs/>
          <w:color w:val="212534"/>
        </w:rPr>
        <w:t>Должность — проректор по научной и инновационной работе</w:t>
      </w:r>
    </w:p>
    <w:p w:rsidR="0066603A" w:rsidRDefault="0066603A" w:rsidP="0066603A">
      <w:pPr>
        <w:pStyle w:val="employees-descrip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212534"/>
        </w:rPr>
      </w:pPr>
      <w:r w:rsidRPr="0066603A">
        <w:rPr>
          <w:rFonts w:ascii="Arial" w:hAnsi="Arial" w:cs="Arial"/>
          <w:bCs/>
          <w:color w:val="212534"/>
        </w:rPr>
        <w:t>Доктор сельскохозяйственных наук, профессор</w:t>
      </w:r>
    </w:p>
    <w:p w:rsidR="0066603A" w:rsidRPr="0066603A" w:rsidRDefault="0066603A" w:rsidP="0066603A">
      <w:pPr>
        <w:pStyle w:val="employees-descrip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212534"/>
        </w:rPr>
      </w:pPr>
      <w:bookmarkStart w:id="0" w:name="_GoBack"/>
      <w:bookmarkEnd w:id="0"/>
    </w:p>
    <w:p w:rsidR="0066603A" w:rsidRPr="0066603A" w:rsidRDefault="0066603A" w:rsidP="0066603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34"/>
          <w:szCs w:val="24"/>
        </w:rPr>
      </w:pPr>
      <w:r w:rsidRPr="0066603A">
        <w:rPr>
          <w:rFonts w:ascii="Arial" w:hAnsi="Arial" w:cs="Arial"/>
          <w:color w:val="212534"/>
          <w:szCs w:val="24"/>
        </w:rPr>
        <w:drawing>
          <wp:inline distT="0" distB="0" distL="0" distR="0" wp14:anchorId="03DC83C8" wp14:editId="5031ADFB">
            <wp:extent cx="2394408" cy="24089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1557" cy="241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03A" w:rsidRPr="0066603A" w:rsidRDefault="0066603A" w:rsidP="0066603A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212534"/>
          <w:szCs w:val="24"/>
        </w:rPr>
      </w:pPr>
      <w:r w:rsidRPr="0066603A">
        <w:rPr>
          <w:rFonts w:ascii="Arial" w:hAnsi="Arial" w:cs="Arial"/>
          <w:b w:val="0"/>
          <w:color w:val="212534"/>
          <w:szCs w:val="24"/>
        </w:rPr>
        <w:t>Майоров Дмитрий Викторович</w:t>
      </w:r>
    </w:p>
    <w:p w:rsidR="0066603A" w:rsidRPr="0066603A" w:rsidRDefault="0066603A" w:rsidP="0066603A">
      <w:pPr>
        <w:pStyle w:val="employees-descrip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212534"/>
        </w:rPr>
      </w:pPr>
      <w:r w:rsidRPr="0066603A">
        <w:rPr>
          <w:rFonts w:ascii="Arial" w:hAnsi="Arial" w:cs="Arial"/>
          <w:bCs/>
          <w:color w:val="212534"/>
        </w:rPr>
        <w:t>Должность — проректор по административно-организационной работе и безопасности</w:t>
      </w:r>
    </w:p>
    <w:p w:rsidR="00243221" w:rsidRPr="0066603A" w:rsidRDefault="00243221" w:rsidP="0066603A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66603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603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8E4B"/>
  <w15:docId w15:val="{B9B27598-1E01-48DC-8943-AC227747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employees-description">
    <w:name w:val="employees-description"/>
    <w:basedOn w:val="a"/>
    <w:rsid w:val="0066603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employees-tel">
    <w:name w:val="employees-tel"/>
    <w:basedOn w:val="a0"/>
    <w:rsid w:val="0066603A"/>
  </w:style>
  <w:style w:type="character" w:customStyle="1" w:styleId="employees-email">
    <w:name w:val="employees-email"/>
    <w:basedOn w:val="a0"/>
    <w:rsid w:val="0066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5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2024-11-21T06:08:00Z</dcterms:modified>
</cp:coreProperties>
</file>