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210" w:rsidRDefault="00C51210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000000"/>
          <w:sz w:val="45"/>
          <w:szCs w:val="45"/>
          <w:lang w:eastAsia="ru-RU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Руководитель</w:t>
      </w:r>
    </w:p>
    <w:tbl>
      <w:tblPr>
        <w:tblW w:w="153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60"/>
        <w:gridCol w:w="3949"/>
      </w:tblGrid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C51210">
              <w:rPr>
                <w:sz w:val="20"/>
                <w:szCs w:val="20"/>
              </w:rPr>
              <w:t>СОМОВ</w:t>
            </w:r>
            <w:r>
              <w:rPr>
                <w:sz w:val="20"/>
                <w:szCs w:val="20"/>
              </w:rPr>
              <w:t xml:space="preserve"> </w:t>
            </w:r>
            <w:r w:rsidRPr="00C51210">
              <w:rPr>
                <w:sz w:val="20"/>
                <w:szCs w:val="20"/>
              </w:rPr>
              <w:t>Денис Сергеевич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Ректор</w:t>
            </w:r>
          </w:p>
        </w:tc>
      </w:tr>
    </w:tbl>
    <w:p w:rsidR="00C51210" w:rsidRDefault="00C51210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000000"/>
          <w:sz w:val="45"/>
          <w:szCs w:val="45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Заместители руководителя</w:t>
      </w:r>
    </w:p>
    <w:tbl>
      <w:tblPr>
        <w:tblW w:w="153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2"/>
        <w:gridCol w:w="9857"/>
      </w:tblGrid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C51210">
              <w:rPr>
                <w:sz w:val="20"/>
                <w:szCs w:val="20"/>
              </w:rPr>
              <w:t>КАНЮК</w:t>
            </w:r>
            <w:r>
              <w:rPr>
                <w:sz w:val="20"/>
                <w:szCs w:val="20"/>
              </w:rPr>
              <w:t xml:space="preserve"> </w:t>
            </w:r>
            <w:r w:rsidRPr="00C51210">
              <w:rPr>
                <w:sz w:val="20"/>
                <w:szCs w:val="20"/>
              </w:rPr>
              <w:t>Алексей Сергеевич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Проректор по образовательной деятельности и молодежной политике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C51210">
              <w:rPr>
                <w:sz w:val="20"/>
                <w:szCs w:val="20"/>
              </w:rPr>
              <w:t>САПРОНОВ</w:t>
            </w:r>
            <w:r>
              <w:rPr>
                <w:sz w:val="20"/>
                <w:szCs w:val="20"/>
              </w:rPr>
              <w:t xml:space="preserve"> </w:t>
            </w:r>
            <w:r w:rsidRPr="00C51210">
              <w:rPr>
                <w:sz w:val="20"/>
                <w:szCs w:val="20"/>
              </w:rPr>
              <w:t>Андрей Александрович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Проректор по административно-правовой деятельности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C51210">
              <w:rPr>
                <w:sz w:val="20"/>
                <w:szCs w:val="20"/>
              </w:rPr>
              <w:t>ОСИПОВА</w:t>
            </w:r>
            <w:r>
              <w:rPr>
                <w:sz w:val="20"/>
                <w:szCs w:val="20"/>
              </w:rPr>
              <w:t xml:space="preserve"> </w:t>
            </w:r>
            <w:r w:rsidRPr="00C51210">
              <w:rPr>
                <w:sz w:val="20"/>
                <w:szCs w:val="20"/>
              </w:rPr>
              <w:t>Наталия Владимировна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Проректор по научной деятельности</w:t>
            </w:r>
          </w:p>
        </w:tc>
      </w:tr>
    </w:tbl>
    <w:p w:rsidR="00C51210" w:rsidRDefault="00C51210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000000"/>
          <w:sz w:val="45"/>
          <w:szCs w:val="45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Руководители филиалов</w:t>
      </w:r>
    </w:p>
    <w:tbl>
      <w:tblPr>
        <w:tblW w:w="153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73"/>
        <w:gridCol w:w="933"/>
        <w:gridCol w:w="1303"/>
      </w:tblGrid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филиала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Ф.И.О.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Должность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Филиал федерального государственного бюджетного образовательного учреждения высшего образования «Гжельский государственный университет» в г. Пушкино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Филиал федерального государственного бюджетного образовательного учреждения высшего образования «Гжельский государственный университет» в г. Одинцово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51210" w:rsidRDefault="00C51210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000000"/>
          <w:sz w:val="45"/>
          <w:szCs w:val="45"/>
        </w:rPr>
      </w:pPr>
      <w:r>
        <w:rPr>
          <w:rFonts w:ascii="Arial" w:hAnsi="Arial" w:cs="Arial"/>
          <w:b w:val="0"/>
          <w:bCs w:val="0"/>
          <w:color w:val="000000"/>
          <w:sz w:val="45"/>
          <w:szCs w:val="45"/>
        </w:rPr>
        <w:t>Руководители представительств</w:t>
      </w:r>
    </w:p>
    <w:tbl>
      <w:tblPr>
        <w:tblW w:w="1530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8"/>
        <w:gridCol w:w="2502"/>
        <w:gridCol w:w="2429"/>
      </w:tblGrid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Представительство федерального государственного бюджетного образовательного учреждения высшего образования «Гжельский государственный университет» в г. Прага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Представительство федерального государственного бюджетного образовательного учреждения высшего образования «Гжельский государственный университет» в г. Сочи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Устинов Руслан Александрович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представительства</w:t>
            </w:r>
          </w:p>
        </w:tc>
      </w:tr>
      <w:tr w:rsidR="00C51210" w:rsidTr="00C51210">
        <w:trPr>
          <w:jc w:val="center"/>
        </w:trPr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Представительство федерального государственного бюджетного образовательного учреждения высшего образования «Гжельский государственный университет» в г. Флоренция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1210" w:rsidRDefault="00C51210" w:rsidP="009F4A7B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9F4A7B" w:rsidRDefault="009F4A7B" w:rsidP="009F4A7B">
      <w:pPr>
        <w:spacing w:after="0" w:line="240" w:lineRule="auto"/>
        <w:contextualSpacing/>
      </w:pPr>
    </w:p>
    <w:p w:rsidR="009F4A7B" w:rsidRDefault="009F4A7B" w:rsidP="009F4A7B">
      <w:pPr>
        <w:spacing w:after="0" w:line="240" w:lineRule="auto"/>
        <w:contextualSpacing/>
      </w:pPr>
      <w:r>
        <w:br w:type="page"/>
      </w:r>
    </w:p>
    <w:p w:rsidR="009F4A7B" w:rsidRDefault="009F4A7B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333333"/>
          <w:sz w:val="45"/>
          <w:szCs w:val="45"/>
          <w:lang w:eastAsia="ru-RU"/>
        </w:rPr>
      </w:pPr>
      <w:r>
        <w:rPr>
          <w:rFonts w:ascii="Arial" w:hAnsi="Arial" w:cs="Arial"/>
          <w:b w:val="0"/>
          <w:bCs w:val="0"/>
          <w:color w:val="333333"/>
          <w:sz w:val="45"/>
          <w:szCs w:val="45"/>
        </w:rPr>
        <w:lastRenderedPageBreak/>
        <w:t>Сомов Денис Сергеевич</w:t>
      </w:r>
    </w:p>
    <w:p w:rsidR="009F4A7B" w:rsidRDefault="009F4A7B" w:rsidP="009F4A7B">
      <w:pPr>
        <w:spacing w:after="0" w:line="240" w:lineRule="auto"/>
        <w:contextualSpacing/>
        <w:rPr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414020" cy="1886926"/>
            <wp:effectExtent l="0" t="0" r="0" b="0"/>
            <wp:docPr id="1" name="Рисунок 1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04" cy="189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20"/>
          <w:szCs w:val="20"/>
        </w:rPr>
        <w:br/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Сомов Денис Сергеевич ректор Гжельского государственного университета, доктор педагогических наук, кандидат исторических наук, доцент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Сомов Денис Сергеевич родился 14.06.1961 г. в г. Москве в семье студентов исторического факультета Московского государственного университета им. М.В. Ломоносова.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После окончания средней школы поступил на исторический факультет Кубанского государственного университета, который окончил в 1983 году с отличием.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марта 1983 года по государственному распределению работал учителем истории, обществознания, основ Советского государства и права в средней школе № 47 г. Краснодара.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декабре 1985 г. был переведен в Первомайский райком КПСС г. Краснодара инструктором отдела пропаганды и агитации.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1987–1990 гг. обучался в очной аспирантуре Краснодарского политехнического института, после окончания, которой защитил кандидатскую диссертацию по истории. Преподавал на кафедре политической истории Краснодарского политехнического института до сентября 1992 г.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1992–1997 – директор ряда коммерческих предприятий.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1997–1999 годах заместитель начальника учебного отдела по работе с филиалами, доцент кафедры новейшей отечественной истории и социологии Кубанского государственного университета.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1999–2002 гг. - начальник отдела лицензионных экспертиз Государственной аттестационной службы департамента образования и науки администрации Краснодарского края.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2002–2005 гг. - начальником отдела высшего и дополнительного профессионального образования департамента образования и науки Краснодарского края.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2005–2006 гг. – заместитель руководителя департамента образования и науки Краснодарского края.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2006 г. работал в должностях первого проректора, проректора по инновационному развитию и внешним связям НОУ ВПО Университет Российской академии образования (с октября 2007 г. по 2015 г. по совместительству).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октября 2007 года по июнь 2020 г. работал директором образовательных учреждений в г. Москве: Федерального государственного бюджетного образовательного учреждения «Гимназия № 710 им. Народного учителя СССР В.К. Жудова» Российской академии образования и ГБОУ Школа №74.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июня 2020 г. врио ректора Гжельского государственного университета.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июня 2021 г. и.о. ректора Гжельского государственного университета. Профессор кафедры психологии и педагогики ГГУ.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сентября 2022 г. ректор Гжельского государственного университета. Профессор кафедры психологии и педагогики ГГУ.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2007 году защитил диссертацию на соискание ученой степени «доктор педагогических наук». Имеет ученое звание доцент.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Имеет многочисленные научные труды по истории, педагогике. Научный руководитель 3 успешно защитившихся кандидатов педагогических наук.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Входил в состав диссертационных советов, экспертного совета по психологии и педагогике Высшей Аттестационной Комиссии, экспертных советов Государственной Думы Российской Федерации.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Член экспертной комиссии Межведомственного Совета по присуждению премий Правительства Российской Федерации в области образования.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За заслуги в области педагогических наук награжден медалью К.Д. Ушинского, Почетной Грамотой Российской академии образования.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Женат, сын, внук.</w:t>
      </w:r>
    </w:p>
    <w:p w:rsidR="009F4A7B" w:rsidRDefault="009F4A7B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333333"/>
          <w:sz w:val="45"/>
          <w:szCs w:val="45"/>
          <w:lang w:eastAsia="ru-RU"/>
        </w:rPr>
      </w:pPr>
      <w:bookmarkStart w:id="0" w:name="_GoBack"/>
      <w:bookmarkEnd w:id="0"/>
      <w:r>
        <w:rPr>
          <w:rFonts w:ascii="Arial" w:hAnsi="Arial" w:cs="Arial"/>
          <w:b w:val="0"/>
          <w:bCs w:val="0"/>
          <w:color w:val="333333"/>
          <w:sz w:val="45"/>
          <w:szCs w:val="45"/>
        </w:rPr>
        <w:lastRenderedPageBreak/>
        <w:t>Канюк Алексей Сергеевич</w:t>
      </w:r>
    </w:p>
    <w:p w:rsidR="009F4A7B" w:rsidRDefault="009F4A7B" w:rsidP="009F4A7B">
      <w:pPr>
        <w:spacing w:after="0" w:line="240" w:lineRule="auto"/>
        <w:contextualSpacing/>
        <w:rPr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04365" cy="2649220"/>
            <wp:effectExtent l="0" t="0" r="0" b="0"/>
            <wp:docPr id="2" name="Рисунок 2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Проректор по образовательной деятельности и молодежной политике;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Доктор педагогических наук, доцент, профессор РАО;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Академик Российской академии естествознания;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Почетный работник среднего профессионального образования РФ;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Автор более 100 научных и учебно-методических работ;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Автор двух программ для ЭВМ;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- Награжден медалью К. Д. Ушинского, имеет многочисленные ведомственные грамоты и благодарственные письма.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Канюк Алексей Сергеевич родился 8 декабря 1969 года в городе Сочи, Краснодарского края. В 1995 г. окончил Российский государственный педагогический университет им. А.И. Герцена по специальности русский язык, литература и история. В 2000 году защитил кандидатскую диссертацию, в 2011 докторскую диссертацию. Женат, воспитывает двоих детей</w:t>
      </w:r>
    </w:p>
    <w:p w:rsidR="009F4A7B" w:rsidRDefault="009F4A7B" w:rsidP="009F4A7B">
      <w:pPr>
        <w:spacing w:after="0" w:line="240" w:lineRule="auto"/>
        <w:contextualSpacing/>
      </w:pPr>
      <w:r>
        <w:br w:type="page"/>
      </w:r>
    </w:p>
    <w:p w:rsidR="009F4A7B" w:rsidRDefault="009F4A7B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333333"/>
          <w:sz w:val="45"/>
          <w:szCs w:val="45"/>
          <w:lang w:eastAsia="ru-RU"/>
        </w:rPr>
      </w:pPr>
      <w:r>
        <w:rPr>
          <w:rFonts w:ascii="Arial" w:hAnsi="Arial" w:cs="Arial"/>
          <w:b w:val="0"/>
          <w:bCs w:val="0"/>
          <w:color w:val="333333"/>
          <w:sz w:val="45"/>
          <w:szCs w:val="45"/>
        </w:rPr>
        <w:lastRenderedPageBreak/>
        <w:t>САПРОНОВ Андрей Александрович</w:t>
      </w:r>
    </w:p>
    <w:p w:rsidR="009F4A7B" w:rsidRDefault="009F4A7B" w:rsidP="009F4A7B">
      <w:pPr>
        <w:spacing w:after="0" w:line="240" w:lineRule="auto"/>
        <w:contextualSpacing/>
        <w:rPr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04365" cy="2451100"/>
            <wp:effectExtent l="0" t="0" r="0" b="0"/>
            <wp:docPr id="3" name="Рисунок 3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Проректор по административно-правовой деятельности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1997 году окончил Дагестанский государственный университет по специальности юриспруденция. Женат, воспитывает двоих детей</w:t>
      </w:r>
    </w:p>
    <w:p w:rsidR="009F4A7B" w:rsidRDefault="009F4A7B" w:rsidP="009F4A7B">
      <w:pPr>
        <w:spacing w:after="0" w:line="240" w:lineRule="auto"/>
        <w:contextualSpacing/>
      </w:pPr>
      <w:r>
        <w:br w:type="page"/>
      </w:r>
    </w:p>
    <w:p w:rsidR="009F4A7B" w:rsidRDefault="009F4A7B" w:rsidP="009F4A7B">
      <w:pPr>
        <w:pStyle w:val="1"/>
        <w:spacing w:before="0" w:line="240" w:lineRule="auto"/>
        <w:contextualSpacing/>
        <w:rPr>
          <w:rFonts w:ascii="Arial" w:hAnsi="Arial" w:cs="Arial"/>
          <w:b w:val="0"/>
          <w:bCs w:val="0"/>
          <w:color w:val="333333"/>
          <w:sz w:val="45"/>
          <w:szCs w:val="45"/>
          <w:lang w:eastAsia="ru-RU"/>
        </w:rPr>
      </w:pPr>
      <w:r>
        <w:rPr>
          <w:rFonts w:ascii="Arial" w:hAnsi="Arial" w:cs="Arial"/>
          <w:b w:val="0"/>
          <w:bCs w:val="0"/>
          <w:color w:val="333333"/>
          <w:sz w:val="45"/>
          <w:szCs w:val="45"/>
        </w:rPr>
        <w:lastRenderedPageBreak/>
        <w:t>Осипова Наталия Владимировна</w:t>
      </w:r>
    </w:p>
    <w:p w:rsidR="009F4A7B" w:rsidRDefault="009F4A7B" w:rsidP="009F4A7B">
      <w:pPr>
        <w:spacing w:after="0" w:line="240" w:lineRule="auto"/>
        <w:contextualSpacing/>
        <w:rPr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904365" cy="2649220"/>
            <wp:effectExtent l="0" t="0" r="0" b="0"/>
            <wp:docPr id="5" name="Рисунок 5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o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>Осипова Наталия Владимировна</w:t>
      </w:r>
      <w:r>
        <w:rPr>
          <w:rFonts w:ascii="Arial" w:hAnsi="Arial" w:cs="Arial"/>
          <w:color w:val="333333"/>
          <w:sz w:val="20"/>
          <w:szCs w:val="20"/>
        </w:rPr>
        <w:t> родилась 18.07.1975 в г. Балашове Саратовской области, кандидат филологических наук, доцент.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1997 г. с отличием окончила Балашовский государственный педагогический институт по специальности Филология и история.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1997 по 2000 гг. училась в очной аспирантуре института по специальности 10.01.03 – Литература народов стран зарубежья (западноевропейская литература).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2001 г. защитила кандидатскую диссертацию в Московском педагогическом государственном университете им. В. И. Ленина.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2002 по 2010 гг. работала в Балашовском государственном педагогическом институте на должностях начальника учебного отдела, доцента кафедры литературы.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2010 г. работает в Гжельском государственном университете, с 2012 г. – на должности заведующего научно-исследовательским отделом.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2010 г. является ученым секретарем ученого совета университета.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С 06.06.2022 проректор по научной деятельности Гжельского государственного университета.</w:t>
      </w:r>
    </w:p>
    <w:p w:rsidR="009F4A7B" w:rsidRDefault="009F4A7B" w:rsidP="009F4A7B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В 2020 г. Н. В. Осиповой объявлена благодарность Министра науки и высшего образования Российской Федерации.</w:t>
      </w:r>
    </w:p>
    <w:p w:rsidR="00243221" w:rsidRPr="001C34A2" w:rsidRDefault="00243221" w:rsidP="009F4A7B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9F4A7B"/>
    <w:rsid w:val="00A22E7B"/>
    <w:rsid w:val="00A23DD1"/>
    <w:rsid w:val="00BE110E"/>
    <w:rsid w:val="00C51210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365AA"/>
  <w15:docId w15:val="{F83C889B-CD20-4A91-8FB8-B2A97DDC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9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2024-11-20T07:28:00Z</dcterms:modified>
</cp:coreProperties>
</file>