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ED" w:rsidRDefault="000661ED" w:rsidP="000661ED">
      <w:pPr>
        <w:pStyle w:val="1"/>
        <w:spacing w:before="0" w:line="240" w:lineRule="auto"/>
        <w:contextualSpacing/>
        <w:rPr>
          <w:rFonts w:ascii="Arial" w:hAnsi="Arial" w:cs="Arial"/>
          <w:color w:val="828282"/>
          <w:sz w:val="48"/>
          <w:szCs w:val="48"/>
          <w:lang w:eastAsia="ru-RU"/>
        </w:rPr>
      </w:pPr>
      <w:r>
        <w:rPr>
          <w:rFonts w:ascii="Arial" w:hAnsi="Arial" w:cs="Arial"/>
          <w:color w:val="828282"/>
        </w:rPr>
        <w:t>Работники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159000" cy="3242945"/>
            <wp:effectExtent l="0" t="0" r="0" b="0"/>
            <wp:docPr id="11" name="Рисунок 11" descr="Румянцев Евгений Владими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умянцев Евгений Владими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Румянцев Евгений Владимирович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Исполняющий обязанности ректора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bookmarkStart w:id="0" w:name="_GoBack"/>
      <w:bookmarkEnd w:id="0"/>
      <w:r>
        <w:pict>
          <v:rect id="_x0000_i1031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52470"/>
            <wp:effectExtent l="0" t="0" r="0" b="0"/>
            <wp:docPr id="10" name="Рисунок 10" descr="Мажуга Александр Георги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жуга Александр Георги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Мажуга Александр Георгиевич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Научный руководитель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33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42945"/>
            <wp:effectExtent l="0" t="0" r="0" b="0"/>
            <wp:docPr id="9" name="Рисунок 9" descr="Вакуленко Владимир Федор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куленко Владимир Федор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Вакуленко Владимир Федорович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Первый проректор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35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42945"/>
            <wp:effectExtent l="0" t="0" r="0" b="0"/>
            <wp:docPr id="8" name="Рисунок 8" descr="Макуренков Александр Михайл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куренков Александр Михайл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Макуренков Александр Михайлович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Проректор по образованию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37" style="width:0;height:.75pt" o:hrstd="t" o:hrnoshade="t" o:hr="t" fillcolor="#828282" stroked="f"/>
        </w:pict>
      </w:r>
    </w:p>
    <w:p w:rsidR="000661ED" w:rsidRP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Хайдуков Евгений Валерьевич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Проректор по науке и инновациям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38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52470"/>
            <wp:effectExtent l="0" t="0" r="0" b="0"/>
            <wp:docPr id="7" name="Рисунок 7" descr="Астраханцева Ирина Александро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страханцева Ирина Александро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Астраханцева Ирина Александровна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Проректор по экономике, финансам и цифровой трансформации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40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52470"/>
            <wp:effectExtent l="0" t="0" r="0" b="0"/>
            <wp:docPr id="6" name="Рисунок 6" descr="Филатов Сергей Никола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илатов Сергей Никола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Филатов Сергей Николаевич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Проректор по молодежной политике, воспитательной и социальной работе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42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52470"/>
            <wp:effectExtent l="0" t="0" r="0" b="0"/>
            <wp:docPr id="5" name="Рисунок 5" descr="Ситдиков Замиль Багда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итдиков Замиль Багда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Ситдиков Замиль Багдарович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Проректор по инфраструктуре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44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42945"/>
            <wp:effectExtent l="0" t="0" r="0" b="0"/>
            <wp:docPr id="4" name="Рисунок 4" descr="Коробова Татьяна Александро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робова Татьяна Александро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Коробова Татьяна Александровна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Главный бухгалтер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46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42945"/>
            <wp:effectExtent l="0" t="0" r="0" b="0"/>
            <wp:docPr id="3" name="Рисунок 3" descr="Макаров Николай Александ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каров Николай Александ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Макаров Николай Александрович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Ученый секретарь</w:t>
            </w:r>
          </w:p>
        </w:tc>
      </w:tr>
    </w:tbl>
    <w:p w:rsidR="000661ED" w:rsidRDefault="000661ED" w:rsidP="000661ED">
      <w:pPr>
        <w:spacing w:after="0" w:line="240" w:lineRule="auto"/>
        <w:contextualSpacing/>
      </w:pPr>
      <w:r>
        <w:pict>
          <v:rect id="_x0000_i1048" style="width:0;height:.75pt" o:hrstd="t" o:hrnoshade="t" o:hr="t" fillcolor="#828282" stroked="f"/>
        </w:pic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159000" cy="3252470"/>
            <wp:effectExtent l="0" t="0" r="0" b="0"/>
            <wp:docPr id="2" name="Рисунок 2" descr="Масленков Андрей Владимир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сленков Андрей Владимир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ED" w:rsidRPr="000661ED" w:rsidRDefault="000661ED" w:rsidP="000661ED">
      <w:pPr>
        <w:spacing w:after="0" w:line="240" w:lineRule="auto"/>
        <w:contextualSpacing/>
        <w:rPr>
          <w:color w:val="828282"/>
        </w:rPr>
      </w:pPr>
    </w:p>
    <w:p w:rsidR="000661ED" w:rsidRDefault="000661ED" w:rsidP="000661ED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Масленков Андрей Владимирович</w:t>
      </w:r>
    </w:p>
    <w:p w:rsidR="000661ED" w:rsidRDefault="000661ED" w:rsidP="000661ED">
      <w:pPr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0661ED" w:rsidTr="000661ED">
        <w:tc>
          <w:tcPr>
            <w:tcW w:w="2500" w:type="pct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spacing w:after="0" w:line="240" w:lineRule="auto"/>
              <w:contextualSpacing/>
            </w:pPr>
            <w:r>
              <w:t>Занимаемые должности</w:t>
            </w:r>
          </w:p>
        </w:tc>
        <w:tc>
          <w:tcPr>
            <w:tcW w:w="0" w:type="auto"/>
            <w:tcBorders>
              <w:top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1ED" w:rsidRDefault="000661ED" w:rsidP="000661ED">
            <w:pPr>
              <w:pStyle w:val="a3"/>
              <w:spacing w:before="0" w:beforeAutospacing="0" w:after="0" w:afterAutospacing="0"/>
              <w:contextualSpacing/>
            </w:pPr>
            <w:r>
              <w:t>Заместитель руководителя по безопасности</w:t>
            </w:r>
          </w:p>
        </w:tc>
      </w:tr>
    </w:tbl>
    <w:p w:rsidR="00243221" w:rsidRPr="001C34A2" w:rsidRDefault="00243221" w:rsidP="000661E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1E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7B320-E237-48FE-A46B-AB6E68B2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96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5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2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9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2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2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33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9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39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4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tr.ru/university/faculty-and-staff/vakulenko-vladimir-fedorovich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muctr.ru/university/faculty-and-staff/korobova-tatyana-aleksandrovna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muctr.ru/university/faculty-and-staff/astrakhantseva-irina-aleksandrovna/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uctr.ru/university/faculty-and-staff/sitdikov-zamil-bagdarovich/" TargetMode="External"/><Relationship Id="rId20" Type="http://schemas.openxmlformats.org/officeDocument/2006/relationships/hyperlink" Target="https://www.muctr.ru/university/faculty-and-staff/makarov-nikolay-aleksand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uctr.ru/university/faculty-and-staff/mazhuga-aleksandr-georgievich/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muctr.ru/university/faculty-and-staff/makurenkov-aleksandr-mikhaylovich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muctr.ru/university/faculty-and-staff/rumyantsev-evgeniy-vladimirovich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muctr.ru/university/faculty-and-staff/filatov-sergey-nikolaevich/" TargetMode="External"/><Relationship Id="rId22" Type="http://schemas.openxmlformats.org/officeDocument/2006/relationships/hyperlink" Target="https://www.muctr.ru/university/faculty-and-staff/maslenkov-andrey-vladimi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2024-11-19T06:40:00Z</dcterms:modified>
</cp:coreProperties>
</file>