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6F53" w:rsidRDefault="006D6F53" w:rsidP="00155C55">
      <w:pPr>
        <w:spacing w:after="0" w:line="240" w:lineRule="auto"/>
        <w:rPr>
          <w:szCs w:val="24"/>
          <w:lang w:eastAsia="ru-RU"/>
        </w:rPr>
      </w:pPr>
      <w:r w:rsidRPr="006D6F53">
        <w:rPr>
          <w:szCs w:val="24"/>
          <w:lang w:eastAsia="ru-RU"/>
        </w:rPr>
        <w:drawing>
          <wp:inline distT="0" distB="0" distL="0" distR="0" wp14:anchorId="5A4CE37F" wp14:editId="7CE80A38">
            <wp:extent cx="1910618" cy="201507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24297" cy="2029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6F53" w:rsidRDefault="006D6F53" w:rsidP="00155C55">
      <w:pPr>
        <w:pStyle w:val="3"/>
        <w:shd w:val="clear" w:color="auto" w:fill="FFFFFF"/>
        <w:spacing w:before="0" w:line="240" w:lineRule="auto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>Ректор РГУ нефти и газа (НИУ) имени И.М. Губкина, профессор</w:t>
      </w:r>
    </w:p>
    <w:p w:rsidR="006D6F53" w:rsidRDefault="006D6F53" w:rsidP="00155C55">
      <w:pPr>
        <w:pStyle w:val="3"/>
        <w:shd w:val="clear" w:color="auto" w:fill="FFFFFF"/>
        <w:spacing w:before="0" w:line="240" w:lineRule="auto"/>
        <w:rPr>
          <w:rFonts w:ascii="Arial" w:hAnsi="Arial" w:cs="Arial"/>
          <w:color w:val="000000"/>
          <w:szCs w:val="24"/>
        </w:rPr>
      </w:pPr>
      <w:r w:rsidRPr="006D6F53">
        <w:rPr>
          <w:rFonts w:ascii="Arial" w:hAnsi="Arial" w:cs="Arial"/>
          <w:color w:val="000000"/>
          <w:szCs w:val="24"/>
        </w:rPr>
        <w:t>Мартынов Виктор Георгиевич</w:t>
      </w:r>
    </w:p>
    <w:p w:rsidR="006D6F53" w:rsidRPr="006D6F53" w:rsidRDefault="006D6F53" w:rsidP="00155C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Родился 25 августа 1953 г. в Москве.</w:t>
      </w:r>
    </w:p>
    <w:p w:rsidR="006D6F53" w:rsidRPr="006D6F53" w:rsidRDefault="006D6F53" w:rsidP="00155C55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</w:pPr>
      <w:r w:rsidRPr="006D6F53"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  <w:t>Образование</w:t>
      </w:r>
    </w:p>
    <w:p w:rsidR="006D6F53" w:rsidRPr="006D6F53" w:rsidRDefault="006D6F53" w:rsidP="00155C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Окончил с отличием в 1975 г. Московский институт нефтехимической и газовой промышленности имени И.М.Губкина по специальности «Горный инженер-геофизик».</w:t>
      </w:r>
    </w:p>
    <w:p w:rsidR="006D6F53" w:rsidRPr="006D6F53" w:rsidRDefault="006D6F53" w:rsidP="00155C55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</w:pPr>
      <w:r w:rsidRPr="006D6F53"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  <w:t>Ученая степень и ученое звание</w:t>
      </w:r>
    </w:p>
    <w:p w:rsidR="006D6F53" w:rsidRPr="006D6F53" w:rsidRDefault="006D6F53" w:rsidP="00155C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кандидат геолого-минералогических наук (1981)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доцент (1991)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доктор экономических наук (2004)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профессор (2006)</w:t>
      </w:r>
    </w:p>
    <w:p w:rsidR="006D6F53" w:rsidRPr="006D6F53" w:rsidRDefault="006D6F53" w:rsidP="00155C55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</w:pPr>
      <w:r w:rsidRPr="006D6F53"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  <w:t>Трудовая деятельность</w:t>
      </w:r>
    </w:p>
    <w:p w:rsidR="006D6F53" w:rsidRPr="006D6F53" w:rsidRDefault="006D6F53" w:rsidP="00155C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Трудовая деятельность после окончания института связана с научной и преподавательской работой в университете.</w:t>
      </w:r>
    </w:p>
    <w:p w:rsidR="006D6F53" w:rsidRPr="006D6F53" w:rsidRDefault="006D6F53" w:rsidP="00155C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1975-1977 гг. – Стажер-исследователь, инженер МИНХиГП им. И.М. Губкина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1977-1980 гг. – Заведующий отделом студенческой молодёжи Октябрьского РК ВЛКСМ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1980-1988 гг. – Младший, старший научный сотрудник МИНХиГП им. И.М. Губкина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1988-1999 гг. – Директор Центрального межотраслевого института повышения квалификации руководящих работников и специалистов нефтегазовых отраслей промышленности по новым направлениям развития техники и технологии при МИНХиГП им. И.М. Губкина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1999-2008 гг. – Проректор, первый проректор РГУ нефти и газа им. И.М. Губкина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2008 г. - н.в. – Ректор РГУ нефти и газа (НИУ) имени И.М. Губкина</w:t>
      </w:r>
    </w:p>
    <w:p w:rsidR="006D6F53" w:rsidRPr="006D6F53" w:rsidRDefault="006D6F53" w:rsidP="00155C55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</w:pPr>
      <w:r w:rsidRPr="006D6F53"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  <w:t>Членство</w:t>
      </w:r>
    </w:p>
    <w:p w:rsidR="006D6F53" w:rsidRPr="006D6F53" w:rsidRDefault="006D6F53" w:rsidP="00155C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Академик Российской академии образования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Член-корреспондент Российской академии образования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Действительный член Международной академии наук высшей школы (2006)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Действительный член Российской академии естественных наук по секции нефти и газа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Член Совета директоров ПАО «Газпром» (с 2013)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Действительный член Академии горных наук (2014)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Член Ассоциации инженерного образования России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- Член Совета директоров ПАО НК «РуссНефть» (с 2016)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Доверенное лицо В.В. Путина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Доверенное лицо С.С. Собянина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Председатель Ученого Совета университета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Член диссертационных советов по защите диссертаций 24.2.369.02 (до 04.06.2021 – Д 212.200.05) и Д 212.200.13</w:t>
      </w:r>
    </w:p>
    <w:p w:rsidR="006D6F53" w:rsidRPr="006D6F53" w:rsidRDefault="006D6F53" w:rsidP="00155C55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</w:pPr>
      <w:r w:rsidRPr="006D6F53"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  <w:t>Награды</w:t>
      </w:r>
    </w:p>
    <w:p w:rsidR="006D6F53" w:rsidRPr="006D6F53" w:rsidRDefault="006D6F53" w:rsidP="00155C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Памятный знак «Олимпиада – 80» (1980 г.)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Почетный знак ЦК ВЛКСМ «За активную работу в комсомоле» (1981 г.)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Почетная грамота Московского городского комитета ВЛКСМ (1983 г.)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Знак ВЦСПС «За активную работу в профсоюзах» (1986 г.)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Серебряная медаль ВДНХ СССР (1989 г.)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Медаль «В память 850-летия Москвы» (1997 г.)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Лауреат премии НТО им. И. М. Губкина (2002 г., 2008 г.)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Юбилейная медаль «100 лет профсоюзам России» (2004 г.)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Медаль «За заслуги в проведении всероссийской переписи населения» (2004 г., 2010 г.)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Почетная грамота Президиума Центрального Комитета Профсоюза работников народного образования и науки РФ (2005 г.)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Почетная грамота Министерства энергетики РФ «За заслуги в развитии ТЭК» (2011 г.)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Медаль общества «Знание» России «Подвижник просвещения» (2011 г.)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Почетная грамота Московской Городской Думы «За заслуги перед городским сообществом» (2011 г.)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Премия Правительства РФ в области науки и техники (2011 г.)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Президентом Социалистической Республики Вьетнам В.Г. Мартынов награжден Орденом Дружбы (2012 г.)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Международным союзом научных и инженерных общественных объединений награжден дипломом и медалью «Инженер десятилетия» (2012 г.)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Почетный знак имени С.И. Вавилова за активное участие в научно-просветительском движении (2012 г.)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Медаль МЧС России «За сотрудничество во имя спасения» (2012 г.)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Благодарность Президента РФ (2012 г.)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Медаль «За взаимодействие с ФСБ России» (2013 г.)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Премия Правительства РФ в области образования (2013 г.)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Памятная медаль «100 лет со дня рождения генерала-полковника В.В. Никитина» (2014 г.)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Медаль Министерства обороны Российской Федерации «За укрепление боевого содружества» (2015 г.)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Медаль МЧС России «За пропаганду спасательного дела» (2015 г.)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Почётный знак РАЕН «Звезда Академии II степени» (2015 г.)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Почетный знак Российской Академии естественных наук II степени «Звезда Академии» (2015 г.)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Медаль Министерства обороны РФ «За трудовую доблесть» (2016 г.)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Нагрудный знак Министерства природных ресурсов и экологии РФ «50 лет Дня Геолога» (2016 г.)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Почетная грамота Министерства образования и науки РФ (2016 г.)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Медаль «25 лет АИОР» (2017 г.)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Серебряная медаль Академика Азада Мирзаджанзаде за достижения в области естественных наук РАЕН (2017 г.)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Нагрудный знак «Диалог и партнерство» общероссийского профессионального союза работников нефтяной, газовой отраслей промышленности и строителей (2017 г.)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Золотая медаль Петра Капицы РАЕН (2017 г.)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Медаль Министерства энергетики Республики Казахстан (2018 г.)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Благодарственное письмо Министерства образования и науки РФ (2018 г.)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Медаль Республики Казахстан имени Назир Терекулов (2018 г.)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Медаль имени С.Я. Батышева РАО (2018 г.)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- Юбилейная медаль КазМунайГаз «40 лет заводу» (2018 г.)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Медаль «100 лет военному комиссариату г. Москвы» (2018 г.)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Памятная медаль «Генерал-полковник В.В. Никитина» Министерства обороны РФ (2019 г.)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Юбилейная медаль «250 лет единения Ингушетии с Россией» (2020 г.)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Памятная медаль «100 лет Энергетической стратегии России» горного совета НП «Горнопромышленники России» (2020 г.)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Медаль Министерства обороны РФ «Генерал Армии Хрулев» (2020 г.)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Орден «Достык» II степени Республики Казахстан (2020 г.)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Медаль 90 лет с войсками и для войск (УВЦ) (2020 г.)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Нагрудный знак «30 лет образования Нефтегазстройпрофсоюза России» (2020 г.)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Орден «Полярная Звезда» Республики Монголия (2021 г.)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Медаль Научно-технического общества нефтяников и газовиков имени академика И.М. Губкина (2021 г.)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Медаль Министерства обороны РФ «Генерал-полковник Никитин» (2022 г.)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Медаль Союза нефтегазопромышленников России «300 лет российской нефти» (2022 г.)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Орден 100 лет АО «Эмбамунайгаз» (Казмунайгаз) (2022 г.)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Патриарший знак святой великомученицы Варвары (2022 г.).</w:t>
      </w:r>
    </w:p>
    <w:p w:rsidR="006D6F53" w:rsidRPr="006D6F53" w:rsidRDefault="006D6F53" w:rsidP="00155C55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</w:pPr>
      <w:r w:rsidRPr="006D6F53"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  <w:t>Почетные звания</w:t>
      </w:r>
    </w:p>
    <w:p w:rsidR="006D6F53" w:rsidRPr="006D6F53" w:rsidRDefault="006D6F53" w:rsidP="00155C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Почетный работник газовой промышленности (2000)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Почетный работник ТЭК (2003)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Почетный работник высшего профессионального образования РФ (2003)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Почетный разведчик недр (2009)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Почетный нефтяник ОАО «Татнефть» (2010 г.)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Член-корреспондент РАО</w:t>
      </w:r>
      <w:r w:rsidRPr="006D6F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Заслуженный работник высшей школы Российской Федерации (2014)</w:t>
      </w:r>
    </w:p>
    <w:p w:rsidR="006D6F53" w:rsidRDefault="006D6F53" w:rsidP="00155C55">
      <w:pPr>
        <w:spacing w:after="0" w:line="240" w:lineRule="auto"/>
      </w:pPr>
      <w:r>
        <w:rPr>
          <w:rFonts w:ascii="Arial" w:hAnsi="Arial" w:cs="Arial"/>
          <w:color w:val="000000"/>
          <w:sz w:val="21"/>
          <w:szCs w:val="21"/>
        </w:rPr>
        <w:br/>
      </w:r>
      <w:r w:rsidR="00637D7E" w:rsidRPr="00637D7E">
        <w:drawing>
          <wp:inline distT="0" distB="0" distL="0" distR="0" wp14:anchorId="7EB6A7C8" wp14:editId="022F89CC">
            <wp:extent cx="1983862" cy="2280207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987360" cy="2284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6F53" w:rsidRDefault="006D6F53" w:rsidP="00155C55">
      <w:pPr>
        <w:pStyle w:val="3"/>
        <w:shd w:val="clear" w:color="auto" w:fill="FFFFFF"/>
        <w:spacing w:before="0" w:line="240" w:lineRule="auto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>Руководитель дирекции по управлению и развитию кампуса</w:t>
      </w:r>
    </w:p>
    <w:p w:rsidR="006D6F53" w:rsidRDefault="006D6F53" w:rsidP="00155C55">
      <w:pPr>
        <w:pStyle w:val="3"/>
        <w:shd w:val="clear" w:color="auto" w:fill="FFFFFF"/>
        <w:spacing w:before="0" w:line="240" w:lineRule="auto"/>
        <w:rPr>
          <w:rFonts w:ascii="Arial" w:hAnsi="Arial" w:cs="Arial"/>
          <w:color w:val="000000"/>
          <w:szCs w:val="24"/>
        </w:rPr>
      </w:pPr>
      <w:r w:rsidRPr="006D6F53">
        <w:rPr>
          <w:rFonts w:ascii="Arial" w:hAnsi="Arial" w:cs="Arial"/>
          <w:color w:val="000000"/>
          <w:szCs w:val="24"/>
        </w:rPr>
        <w:t>Анисимов Петр Федорович</w:t>
      </w:r>
    </w:p>
    <w:p w:rsidR="006D6F53" w:rsidRDefault="006D6F53" w:rsidP="00155C55">
      <w:pPr>
        <w:spacing w:after="0" w:line="240" w:lineRule="auto"/>
        <w:rPr>
          <w:szCs w:val="24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637D7E" w:rsidRDefault="00C56987" w:rsidP="00155C55">
      <w:pPr>
        <w:spacing w:after="0" w:line="240" w:lineRule="auto"/>
        <w:rPr>
          <w:szCs w:val="24"/>
        </w:rPr>
      </w:pPr>
      <w:r w:rsidRPr="00C56987">
        <w:rPr>
          <w:szCs w:val="24"/>
        </w:rPr>
        <w:lastRenderedPageBreak/>
        <w:drawing>
          <wp:inline distT="0" distB="0" distL="0" distR="0" wp14:anchorId="4C63D796" wp14:editId="4CF37F1F">
            <wp:extent cx="1614253" cy="1912686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23461" cy="1923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6F53" w:rsidRDefault="006D6F53" w:rsidP="00155C55">
      <w:pPr>
        <w:pStyle w:val="3"/>
        <w:shd w:val="clear" w:color="auto" w:fill="FFFFFF"/>
        <w:spacing w:before="0" w:line="240" w:lineRule="auto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>Проректор по дополнительному профессиональному образованию</w:t>
      </w:r>
    </w:p>
    <w:p w:rsidR="006D6F53" w:rsidRDefault="006D6F53" w:rsidP="00155C55">
      <w:pPr>
        <w:pStyle w:val="3"/>
        <w:shd w:val="clear" w:color="auto" w:fill="FFFFFF"/>
        <w:spacing w:before="0" w:line="240" w:lineRule="auto"/>
        <w:rPr>
          <w:rFonts w:ascii="Arial" w:hAnsi="Arial" w:cs="Arial"/>
          <w:color w:val="000000"/>
          <w:szCs w:val="24"/>
        </w:rPr>
      </w:pPr>
      <w:r w:rsidRPr="006D6F53">
        <w:rPr>
          <w:rFonts w:ascii="Arial" w:hAnsi="Arial" w:cs="Arial"/>
          <w:color w:val="000000"/>
          <w:szCs w:val="24"/>
        </w:rPr>
        <w:t>Голунов Никита Николаевич</w:t>
      </w:r>
    </w:p>
    <w:p w:rsidR="00155C55" w:rsidRDefault="006D6F53" w:rsidP="00155C55">
      <w:pPr>
        <w:spacing w:after="0" w:line="240" w:lineRule="auto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 w:val="21"/>
          <w:szCs w:val="21"/>
        </w:rPr>
        <w:br/>
      </w:r>
      <w:r w:rsidR="00C56987" w:rsidRPr="00C56987">
        <w:rPr>
          <w:szCs w:val="24"/>
        </w:rPr>
        <w:drawing>
          <wp:inline distT="0" distB="0" distL="0" distR="0" wp14:anchorId="7B69933F" wp14:editId="05F5EE2A">
            <wp:extent cx="1629222" cy="195412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40579" cy="1967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5C55" w:rsidRDefault="006D6F53" w:rsidP="00155C55">
      <w:pPr>
        <w:spacing w:after="0" w:line="240" w:lineRule="auto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>Проректор по научной работе</w:t>
      </w:r>
    </w:p>
    <w:p w:rsidR="006D6F53" w:rsidRDefault="006D6F53" w:rsidP="00155C55">
      <w:pPr>
        <w:spacing w:after="0" w:line="240" w:lineRule="auto"/>
        <w:rPr>
          <w:rFonts w:ascii="Arial" w:hAnsi="Arial" w:cs="Arial"/>
          <w:color w:val="000000"/>
          <w:szCs w:val="24"/>
        </w:rPr>
      </w:pPr>
      <w:r w:rsidRPr="006D6F53">
        <w:rPr>
          <w:rFonts w:ascii="Arial" w:hAnsi="Arial" w:cs="Arial"/>
          <w:color w:val="000000"/>
          <w:szCs w:val="24"/>
        </w:rPr>
        <w:t>Калашников Павел Кириллович</w:t>
      </w:r>
    </w:p>
    <w:p w:rsidR="006D6F53" w:rsidRDefault="006D6F53" w:rsidP="00155C55">
      <w:pPr>
        <w:spacing w:after="0" w:line="240" w:lineRule="auto"/>
        <w:rPr>
          <w:szCs w:val="24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br/>
      </w:r>
      <w:r w:rsidR="00C56987" w:rsidRPr="00C56987">
        <w:rPr>
          <w:szCs w:val="24"/>
        </w:rPr>
        <w:drawing>
          <wp:inline distT="0" distB="0" distL="0" distR="0" wp14:anchorId="3AB9A5BE" wp14:editId="61459CCB">
            <wp:extent cx="1828800" cy="212277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42344" cy="2138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6F53" w:rsidRDefault="006D6F53" w:rsidP="00155C55">
      <w:pPr>
        <w:pStyle w:val="3"/>
        <w:shd w:val="clear" w:color="auto" w:fill="FFFFFF"/>
        <w:spacing w:before="0" w:line="240" w:lineRule="auto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>Проректор по учебной работе</w:t>
      </w:r>
    </w:p>
    <w:p w:rsidR="006D6F53" w:rsidRDefault="006D6F53" w:rsidP="00155C55">
      <w:pPr>
        <w:pStyle w:val="3"/>
        <w:shd w:val="clear" w:color="auto" w:fill="FFFFFF"/>
        <w:spacing w:before="0" w:line="240" w:lineRule="auto"/>
        <w:rPr>
          <w:rFonts w:ascii="Arial" w:hAnsi="Arial" w:cs="Arial"/>
          <w:color w:val="000000"/>
          <w:szCs w:val="24"/>
        </w:rPr>
      </w:pPr>
      <w:r w:rsidRPr="006D6F53">
        <w:rPr>
          <w:rFonts w:ascii="Arial" w:hAnsi="Arial" w:cs="Arial"/>
          <w:color w:val="000000"/>
          <w:szCs w:val="24"/>
        </w:rPr>
        <w:t>Кошелев Владимир Николаевич</w:t>
      </w:r>
    </w:p>
    <w:p w:rsidR="00155C55" w:rsidRDefault="006D6F53" w:rsidP="00155C55">
      <w:pPr>
        <w:spacing w:after="0" w:line="240" w:lineRule="auto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 w:val="21"/>
          <w:szCs w:val="21"/>
        </w:rPr>
        <w:br/>
      </w:r>
      <w:r w:rsidR="00287A01" w:rsidRPr="00287A01">
        <w:rPr>
          <w:szCs w:val="24"/>
        </w:rPr>
        <w:drawing>
          <wp:inline distT="0" distB="0" distL="0" distR="0" wp14:anchorId="2931209B" wp14:editId="4AFF4E04">
            <wp:extent cx="1802427" cy="1967649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8626" cy="1974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5C55" w:rsidRDefault="006D6F53" w:rsidP="00155C55">
      <w:pPr>
        <w:spacing w:after="0" w:line="240" w:lineRule="auto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>Проректор по безопасности</w:t>
      </w:r>
    </w:p>
    <w:p w:rsidR="006D6F53" w:rsidRDefault="006D6F53" w:rsidP="00155C55">
      <w:pPr>
        <w:spacing w:after="0" w:line="240" w:lineRule="auto"/>
        <w:rPr>
          <w:rFonts w:ascii="Arial" w:hAnsi="Arial" w:cs="Arial"/>
          <w:color w:val="000000"/>
          <w:szCs w:val="24"/>
        </w:rPr>
      </w:pPr>
      <w:r w:rsidRPr="006D6F53">
        <w:rPr>
          <w:rFonts w:ascii="Arial" w:hAnsi="Arial" w:cs="Arial"/>
          <w:color w:val="000000"/>
          <w:szCs w:val="24"/>
        </w:rPr>
        <w:t>Круглов Владимир Васильевич</w:t>
      </w:r>
    </w:p>
    <w:p w:rsidR="006D6F53" w:rsidRDefault="006D6F53" w:rsidP="00155C55">
      <w:pPr>
        <w:spacing w:after="0" w:line="240" w:lineRule="auto"/>
        <w:rPr>
          <w:szCs w:val="24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br/>
      </w:r>
      <w:r w:rsidR="00396472" w:rsidRPr="00396472">
        <w:rPr>
          <w:szCs w:val="24"/>
        </w:rPr>
        <w:drawing>
          <wp:inline distT="0" distB="0" distL="0" distR="0" wp14:anchorId="6809CD54" wp14:editId="1A1FACEE">
            <wp:extent cx="2198904" cy="2482634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08091" cy="2493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6F53" w:rsidRDefault="006D6F53" w:rsidP="00155C55">
      <w:pPr>
        <w:pStyle w:val="3"/>
        <w:shd w:val="clear" w:color="auto" w:fill="FFFFFF"/>
        <w:spacing w:before="0" w:line="240" w:lineRule="auto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>Проректор по исследованиям и развитию технологий ресурсной базы ТЭК</w:t>
      </w:r>
    </w:p>
    <w:p w:rsidR="006D6F53" w:rsidRDefault="006D6F53" w:rsidP="00155C55">
      <w:pPr>
        <w:pStyle w:val="3"/>
        <w:shd w:val="clear" w:color="auto" w:fill="FFFFFF"/>
        <w:spacing w:before="0" w:line="240" w:lineRule="auto"/>
        <w:rPr>
          <w:rFonts w:ascii="Arial" w:hAnsi="Arial" w:cs="Arial"/>
          <w:color w:val="000000"/>
          <w:szCs w:val="24"/>
        </w:rPr>
      </w:pPr>
      <w:r w:rsidRPr="006D6F53">
        <w:rPr>
          <w:rFonts w:ascii="Arial" w:hAnsi="Arial" w:cs="Arial"/>
          <w:color w:val="000000"/>
          <w:szCs w:val="24"/>
        </w:rPr>
        <w:t>Лобусев Александр Вячеславович</w:t>
      </w:r>
    </w:p>
    <w:p w:rsidR="00155C55" w:rsidRDefault="006D6F53" w:rsidP="00155C55">
      <w:pPr>
        <w:spacing w:after="0" w:line="240" w:lineRule="auto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 w:val="21"/>
          <w:szCs w:val="21"/>
        </w:rPr>
        <w:br/>
      </w:r>
      <w:r w:rsidR="00396472" w:rsidRPr="00396472">
        <w:rPr>
          <w:szCs w:val="24"/>
        </w:rPr>
        <w:drawing>
          <wp:inline distT="0" distB="0" distL="0" distR="0" wp14:anchorId="2C644642" wp14:editId="6F05612C">
            <wp:extent cx="1938716" cy="2040753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947015" cy="2049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5C55" w:rsidRDefault="006D6F53" w:rsidP="00155C55">
      <w:pPr>
        <w:spacing w:after="0" w:line="240" w:lineRule="auto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>Проректор по международной работе</w:t>
      </w:r>
    </w:p>
    <w:p w:rsidR="006D6F53" w:rsidRDefault="006D6F53" w:rsidP="00155C55">
      <w:pPr>
        <w:spacing w:after="0" w:line="240" w:lineRule="auto"/>
        <w:rPr>
          <w:rFonts w:ascii="Arial" w:hAnsi="Arial" w:cs="Arial"/>
          <w:color w:val="000000"/>
          <w:szCs w:val="24"/>
        </w:rPr>
      </w:pPr>
      <w:bookmarkStart w:id="0" w:name="_GoBack"/>
      <w:bookmarkEnd w:id="0"/>
      <w:r w:rsidRPr="006D6F53">
        <w:rPr>
          <w:rFonts w:ascii="Arial" w:hAnsi="Arial" w:cs="Arial"/>
          <w:color w:val="000000"/>
          <w:szCs w:val="24"/>
        </w:rPr>
        <w:t>Максименко Александр Федорович</w:t>
      </w:r>
    </w:p>
    <w:p w:rsidR="006D6F53" w:rsidRDefault="006D6F53" w:rsidP="00155C55">
      <w:pPr>
        <w:spacing w:after="0" w:line="240" w:lineRule="auto"/>
        <w:rPr>
          <w:szCs w:val="24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br/>
      </w:r>
      <w:r w:rsidR="00396472" w:rsidRPr="00396472">
        <w:rPr>
          <w:szCs w:val="24"/>
        </w:rPr>
        <w:drawing>
          <wp:inline distT="0" distB="0" distL="0" distR="0" wp14:anchorId="15960612" wp14:editId="20B3C83F">
            <wp:extent cx="2147048" cy="2555102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155081" cy="2564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6F53" w:rsidRDefault="006D6F53" w:rsidP="00155C55">
      <w:pPr>
        <w:pStyle w:val="3"/>
        <w:shd w:val="clear" w:color="auto" w:fill="FFFFFF"/>
        <w:spacing w:before="0" w:line="240" w:lineRule="auto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>Проректор по молодежной политике и воспитательной работе</w:t>
      </w:r>
    </w:p>
    <w:p w:rsidR="006D6F53" w:rsidRDefault="006D6F53" w:rsidP="00155C55">
      <w:pPr>
        <w:pStyle w:val="3"/>
        <w:shd w:val="clear" w:color="auto" w:fill="FFFFFF"/>
        <w:spacing w:before="0" w:line="240" w:lineRule="auto"/>
        <w:rPr>
          <w:rFonts w:ascii="Arial" w:hAnsi="Arial" w:cs="Arial"/>
          <w:color w:val="000000"/>
          <w:szCs w:val="24"/>
        </w:rPr>
      </w:pPr>
      <w:r w:rsidRPr="006D6F53">
        <w:rPr>
          <w:rFonts w:ascii="Arial" w:hAnsi="Arial" w:cs="Arial"/>
          <w:color w:val="000000"/>
          <w:szCs w:val="24"/>
        </w:rPr>
        <w:t>Туманов Антон Александрович</w:t>
      </w:r>
    </w:p>
    <w:p w:rsidR="006D6F53" w:rsidRDefault="006D6F53" w:rsidP="00155C55">
      <w:pPr>
        <w:spacing w:after="0" w:line="240" w:lineRule="auto"/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6D6F53" w:rsidRDefault="006D6F53" w:rsidP="00155C55">
      <w:pPr>
        <w:pStyle w:val="3"/>
        <w:shd w:val="clear" w:color="auto" w:fill="FFFFFF"/>
        <w:spacing w:before="0" w:line="240" w:lineRule="auto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>Советники при ректорате</w:t>
      </w:r>
    </w:p>
    <w:p w:rsidR="006D6F53" w:rsidRDefault="006D6F53" w:rsidP="00155C55">
      <w:pPr>
        <w:spacing w:after="0" w:line="240" w:lineRule="auto"/>
        <w:rPr>
          <w:szCs w:val="24"/>
        </w:rPr>
      </w:pPr>
    </w:p>
    <w:p w:rsidR="006D6F53" w:rsidRDefault="006D6F53" w:rsidP="00155C55">
      <w:pPr>
        <w:pStyle w:val="3"/>
        <w:shd w:val="clear" w:color="auto" w:fill="FFFFFF"/>
        <w:spacing w:before="0" w:line="240" w:lineRule="auto"/>
        <w:rPr>
          <w:rFonts w:ascii="Arial" w:hAnsi="Arial" w:cs="Arial"/>
          <w:color w:val="000000"/>
          <w:szCs w:val="24"/>
        </w:rPr>
      </w:pPr>
      <w:r w:rsidRPr="006D6F53">
        <w:rPr>
          <w:rFonts w:ascii="Arial" w:hAnsi="Arial" w:cs="Arial"/>
          <w:color w:val="000000"/>
          <w:szCs w:val="24"/>
        </w:rPr>
        <w:t>Колтакова Елена Викторовна</w:t>
      </w:r>
    </w:p>
    <w:p w:rsidR="006D6F53" w:rsidRDefault="006D6F53" w:rsidP="00155C55">
      <w:pPr>
        <w:pStyle w:val="3"/>
        <w:shd w:val="clear" w:color="auto" w:fill="FFFFFF"/>
        <w:spacing w:before="0" w:line="240" w:lineRule="auto"/>
        <w:rPr>
          <w:rFonts w:ascii="Arial" w:hAnsi="Arial" w:cs="Arial"/>
          <w:color w:val="000000"/>
          <w:szCs w:val="24"/>
        </w:rPr>
      </w:pPr>
      <w:r w:rsidRPr="006D6F53">
        <w:rPr>
          <w:rFonts w:ascii="Arial" w:hAnsi="Arial" w:cs="Arial"/>
          <w:color w:val="000000"/>
          <w:szCs w:val="24"/>
        </w:rPr>
        <w:t>Филатов Владимир Николаевич</w:t>
      </w:r>
    </w:p>
    <w:p w:rsidR="006D6F53" w:rsidRDefault="006D6F53" w:rsidP="00155C55">
      <w:pPr>
        <w:pStyle w:val="3"/>
        <w:shd w:val="clear" w:color="auto" w:fill="FFFFFF"/>
        <w:spacing w:before="0" w:line="240" w:lineRule="auto"/>
        <w:rPr>
          <w:rFonts w:ascii="Arial" w:hAnsi="Arial" w:cs="Arial"/>
          <w:color w:val="000000"/>
          <w:szCs w:val="24"/>
        </w:rPr>
      </w:pPr>
      <w:r w:rsidRPr="006D6F53">
        <w:rPr>
          <w:rFonts w:ascii="Arial" w:hAnsi="Arial" w:cs="Arial"/>
          <w:color w:val="000000"/>
          <w:szCs w:val="24"/>
        </w:rPr>
        <w:t>Шейнбаум Виктор Соломонович</w:t>
      </w:r>
    </w:p>
    <w:p w:rsidR="006D6F53" w:rsidRDefault="006D6F53" w:rsidP="00155C55">
      <w:pPr>
        <w:pStyle w:val="3"/>
        <w:shd w:val="clear" w:color="auto" w:fill="FFFFFF"/>
        <w:spacing w:before="0" w:line="240" w:lineRule="auto"/>
        <w:rPr>
          <w:rFonts w:ascii="Arial" w:hAnsi="Arial" w:cs="Arial"/>
          <w:color w:val="000000"/>
          <w:szCs w:val="24"/>
        </w:rPr>
      </w:pPr>
      <w:r w:rsidRPr="006D6F53">
        <w:rPr>
          <w:rFonts w:ascii="Arial" w:hAnsi="Arial" w:cs="Arial"/>
          <w:color w:val="000000"/>
          <w:szCs w:val="24"/>
        </w:rPr>
        <w:t>Шимоненко Виктор Николаевич</w:t>
      </w:r>
    </w:p>
    <w:p w:rsidR="00243221" w:rsidRPr="001C34A2" w:rsidRDefault="00243221" w:rsidP="00155C55">
      <w:pPr>
        <w:spacing w:after="0" w:line="240" w:lineRule="auto"/>
      </w:pPr>
    </w:p>
    <w:sectPr w:rsidR="00243221" w:rsidRPr="001C34A2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55C55"/>
    <w:rsid w:val="001C34A2"/>
    <w:rsid w:val="00243221"/>
    <w:rsid w:val="0025133F"/>
    <w:rsid w:val="00287A01"/>
    <w:rsid w:val="0033018F"/>
    <w:rsid w:val="00396472"/>
    <w:rsid w:val="003D090D"/>
    <w:rsid w:val="0044446C"/>
    <w:rsid w:val="004E4A62"/>
    <w:rsid w:val="00553AA0"/>
    <w:rsid w:val="00595A02"/>
    <w:rsid w:val="00607F16"/>
    <w:rsid w:val="00637D7E"/>
    <w:rsid w:val="006D6F53"/>
    <w:rsid w:val="00727EB8"/>
    <w:rsid w:val="00765429"/>
    <w:rsid w:val="00777841"/>
    <w:rsid w:val="00807380"/>
    <w:rsid w:val="008C09C5"/>
    <w:rsid w:val="0097184D"/>
    <w:rsid w:val="009F48C4"/>
    <w:rsid w:val="00A22E7B"/>
    <w:rsid w:val="00A23DD1"/>
    <w:rsid w:val="00BE110E"/>
    <w:rsid w:val="00C56987"/>
    <w:rsid w:val="00C7673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C0A32"/>
  <w15:docId w15:val="{A748B28A-F55D-468D-9643-4F502DDD3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237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956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1002</Words>
  <Characters>5717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18</cp:revision>
  <dcterms:created xsi:type="dcterms:W3CDTF">2017-05-15T04:35:00Z</dcterms:created>
  <dcterms:modified xsi:type="dcterms:W3CDTF">2024-11-19T05:24:00Z</dcterms:modified>
</cp:coreProperties>
</file>