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C1" w:rsidRDefault="00B82EC1" w:rsidP="00B82EC1">
      <w:pPr>
        <w:shd w:val="clear" w:color="auto" w:fill="EDE8DF"/>
        <w:spacing w:after="0" w:line="240" w:lineRule="auto"/>
        <w:textAlignment w:val="baseline"/>
        <w:rPr>
          <w:rFonts w:ascii="Arial" w:hAnsi="Arial" w:cs="Arial"/>
          <w:color w:val="000000"/>
          <w:sz w:val="45"/>
          <w:szCs w:val="45"/>
          <w:lang w:eastAsia="ru-RU"/>
        </w:rPr>
      </w:pPr>
      <w:r>
        <w:rPr>
          <w:rFonts w:ascii="Arial" w:hAnsi="Arial" w:cs="Arial"/>
          <w:color w:val="000000"/>
          <w:sz w:val="45"/>
          <w:szCs w:val="45"/>
        </w:rPr>
        <w:t>Руководство</w:t>
      </w:r>
    </w:p>
    <w:p w:rsidR="00B82EC1" w:rsidRDefault="00B82EC1" w:rsidP="00B82EC1">
      <w:pPr>
        <w:pStyle w:val="a3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6838"/>
      </w:tblGrid>
      <w:tr w:rsidR="00B82EC1" w:rsidTr="00B82EC1">
        <w:trPr>
          <w:tblCellSpacing w:w="15" w:type="dxa"/>
        </w:trPr>
        <w:tc>
          <w:tcPr>
            <w:tcW w:w="0" w:type="auto"/>
            <w:tcMar>
              <w:top w:w="15" w:type="dxa"/>
              <w:left w:w="18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98345" cy="2856230"/>
                  <wp:effectExtent l="0" t="0" r="0" b="0"/>
                  <wp:docPr id="9" name="Рисунок 9" descr="http://spbguga.ru/wp-content/uploads/2022/09/%D0%9C%D0%B8%D1%85%D0%B0%D0%BB%D1%8C%D1%87%D0%B5%D0%B2%D1%81%D0%BA%D0%B8%D0%B9-%D0%AE.%D0%AE..jpe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pbguga.ru/wp-content/uploads/2022/09/%D0%9C%D0%B8%D1%85%D0%B0%D0%BB%D1%8C%D1%87%D0%B5%D0%B2%D1%81%D0%BA%D0%B8%D0%B9-%D0%AE.%D0%AE..jpe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4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Ректор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Михальчевский Юрий Юрьевич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кандидат технических наук,</w:t>
            </w:r>
            <w:r>
              <w:rPr>
                <w:sz w:val="27"/>
                <w:szCs w:val="27"/>
              </w:rPr>
              <w:br/>
              <w:t>доктор экономических наук, доцент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  <w:bookmarkStart w:id="0" w:name="_GoBack"/>
        <w:bookmarkEnd w:id="0"/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26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27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6230" cy="2196465"/>
                  <wp:effectExtent l="0" t="0" r="0" b="0"/>
                  <wp:docPr id="8" name="Рисунок 8" descr="http://spbguga.ru/wp-content/uploads/2022/09/Gubenko-AV-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pbguga.ru/wp-content/uploads/2022/09/Gubenko-AV-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проректор – проректор по развитию и экономике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Губенко Александр Викторович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доктор экономических наук, профессор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29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30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7" name="Рисунок 7" descr="http://spbguga.ru/wp-content/uploads/2022/09/Lobar-SG-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pbguga.ru/wp-content/uploads/2022/09/Lobar-SG-1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учебно-методической работе – директор АУЦ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Лобарь Сергей Григорьевич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кандидат технических наук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32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33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6" name="Рисунок 6" descr="http://spbguga.ru/wp-content/uploads/2022/09/Kostin-GA-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pbguga.ru/wp-content/uploads/2022/09/Kostin-GA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научной и инновационной работе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Костин Геннадий Александрович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доктор технических наук, доцент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35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36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5" name="Рисунок 5" descr="http://spbguga.ru/wp-content/uploads/2022/09/Khaertdinov-IM-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pbguga.ru/wp-content/uploads/2022/09/Khaertdinov-IM-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учебной работе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Хаертдинов Ильгизар Миннисламович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кандидат педагогических наук, доцент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38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39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4" name="Рисунок 4" descr="http://spbguga.ru/wp-content/uploads/2022/09/Pichevsky-VYu-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pbguga.ru/wp-content/uploads/2022/09/Pichevsky-VYu-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организации лётной работы и профессиональной подготовке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Пичевский Виталий Юрьевич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41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42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573655" cy="2856230"/>
                  <wp:effectExtent l="0" t="0" r="0" b="0"/>
                  <wp:docPr id="3" name="Рисунок 3" descr="http://spbguga.ru/wp-content/uploads/2022/09/DSC_0930-22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pbguga.ru/wp-content/uploads/2022/09/DSC_0930-22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65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цифровизации и информационным технологиям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Комков Александр Георгиевич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44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45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color w:val="5284F0"/>
                <w:sz w:val="21"/>
                <w:szCs w:val="21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alt="" href="https://spbguga.ru/struct/rectorate/" style="width:224.9pt;height:149.95pt" o:button="t"/>
              </w:pict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персоналу и молодежной политике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Белоглядов Александр Владимирович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47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48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922780" cy="2026920"/>
                  <wp:effectExtent l="0" t="0" r="0" b="0"/>
                  <wp:docPr id="2" name="Рисунок 2" descr="http://spbguga.ru/wp-content/uploads/2021/04/%D0%9F%D0%BB%D0%B0%D1%85%D0%B8%D0%BD-%D0%94.%D0%9E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pbguga.ru/wp-content/uploads/2021/04/%D0%9F%D0%BB%D0%B0%D1%85%D0%B8%D0%BD-%D0%94.%D0%9E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ректора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Плахин Дмитрий Олегович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  <w:tr w:rsidR="00B82EC1" w:rsidTr="00B82E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2EC1" w:rsidRDefault="00B82EC1" w:rsidP="00B82EC1">
            <w:pPr>
              <w:spacing w:after="0" w:line="240" w:lineRule="auto"/>
              <w:rPr>
                <w:szCs w:val="24"/>
              </w:rPr>
            </w:pPr>
            <w:r>
              <w:pict>
                <v:rect id="_x0000_i1050" style="width:0;height:1.5pt" o:hrstd="t" o:hrnoshade="t" o:hr="t" fillcolor="blue" stroked="f"/>
              </w:pict>
            </w:r>
          </w:p>
          <w:p w:rsidR="00B82EC1" w:rsidRDefault="00B82EC1" w:rsidP="00B82EC1">
            <w:pPr>
              <w:spacing w:after="0" w:line="240" w:lineRule="auto"/>
            </w:pPr>
            <w:r>
              <w:pict>
                <v:rect id="_x0000_i1051" style="width:0;height:1.5pt" o:hrstd="t" o:hrnoshade="t" o:hr="t" fillcolor="blue" stroked="f"/>
              </w:pict>
            </w:r>
          </w:p>
        </w:tc>
      </w:tr>
      <w:tr w:rsidR="00B82EC1" w:rsidTr="00B82EC1">
        <w:trPr>
          <w:trHeight w:val="3750"/>
          <w:tblCellSpacing w:w="15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82EC1" w:rsidRDefault="00B82EC1" w:rsidP="00B82EC1">
            <w:pPr>
              <w:spacing w:after="0" w:line="240" w:lineRule="auto"/>
            </w:pPr>
            <w:r>
              <w:rPr>
                <w:noProof/>
                <w:color w:val="5284F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22780" cy="2026920"/>
                  <wp:effectExtent l="0" t="0" r="0" b="0"/>
                  <wp:docPr id="1" name="Рисунок 1" descr="http://spbguga.ru/wp-content/uploads/2021/04/%D0%91%D0%BE%D0%B3%D0%B4%D0%B0%D0%BD%D0%BE%D0%B2%D0%B0-%D0%9A.%D0%9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pbguga.ru/wp-content/uploads/2021/04/%D0%91%D0%BE%D0%B3%D0%B4%D0%B0%D0%BD%D0%BE%D0%B2%D0%B0-%D0%9A.%D0%9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Помощник ректора по административной деятельности</w:t>
            </w:r>
            <w:r>
              <w:rPr>
                <w:sz w:val="27"/>
                <w:szCs w:val="27"/>
              </w:rPr>
              <w:br/>
              <w:t>и делопроизводству 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rStyle w:val="a4"/>
                <w:sz w:val="27"/>
                <w:szCs w:val="27"/>
                <w:bdr w:val="none" w:sz="0" w:space="0" w:color="auto" w:frame="1"/>
              </w:rPr>
              <w:t>Богданова Кристина Афанасьевна</w:t>
            </w:r>
          </w:p>
          <w:p w:rsidR="00B82EC1" w:rsidRDefault="00B82EC1" w:rsidP="00B82EC1">
            <w:pPr>
              <w:pStyle w:val="a3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</w:p>
        </w:tc>
      </w:tr>
    </w:tbl>
    <w:p w:rsidR="00243221" w:rsidRPr="001C34A2" w:rsidRDefault="00243221" w:rsidP="00B82EC1">
      <w:pPr>
        <w:spacing w:after="0" w:line="240" w:lineRule="auto"/>
      </w:pPr>
    </w:p>
    <w:sectPr w:rsidR="00243221" w:rsidRPr="001C34A2" w:rsidSect="00B82EC1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2EC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B197"/>
  <w15:docId w15:val="{F72B3F99-BEDF-4B70-87F5-7066C9BB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4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guga.ru/wp-content/uploads/2022/09/Lobar-SG-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pbguga.ru/wp-content/uploads/2021/04/%D0%9F%D0%BB%D0%B0%D1%85%D0%B8%D0%BD-%D0%94.%D0%9E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pbguga.ru/wp-content/uploads/2022/09/Khaertdinov-IM-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spbguga.ru/wp-content/uploads/2022/09/DSC_0930-22.jpg" TargetMode="External"/><Relationship Id="rId20" Type="http://schemas.openxmlformats.org/officeDocument/2006/relationships/hyperlink" Target="http://spbguga.ru/wp-content/uploads/2021/04/%D0%91%D0%BE%D0%B3%D0%B4%D0%B0%D0%BD%D0%BE%D0%B2%D0%B0-%D0%9A.%D0%90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pbguga.ru/wp-content/uploads/2022/09/Gubenko-AV-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spbguga.ru/wp-content/uploads/2022/09/Kostin-GA-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spbguga.ru/wp-content/uploads/2022/09/%D0%9C%D0%B8%D1%85%D0%B0%D0%BB%D1%8C%D1%87%D0%B5%D0%B2%D1%81%D0%BA%D0%B8%D0%B9-%D0%AE.%D0%AE.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pbguga.ru/wp-content/uploads/2022/09/Pichevsky-VYu-1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2024-11-15T05:26:00Z</dcterms:modified>
</cp:coreProperties>
</file>