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901" w:rsidRPr="004A696B" w:rsidRDefault="00462901" w:rsidP="00DC1307">
      <w:pPr>
        <w:pStyle w:val="1"/>
        <w:shd w:val="clear" w:color="auto" w:fill="FFFFFF"/>
        <w:spacing w:before="0" w:line="240" w:lineRule="auto"/>
        <w:rPr>
          <w:rFonts w:ascii="ArchivePro" w:hAnsi="ArchivePro"/>
          <w:b w:val="0"/>
          <w:bCs w:val="0"/>
          <w:color w:val="000000"/>
          <w:sz w:val="20"/>
          <w:szCs w:val="20"/>
          <w:lang w:eastAsia="ru-RU"/>
        </w:rPr>
      </w:pP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955"/>
        <w:gridCol w:w="12049"/>
      </w:tblGrid>
      <w:tr w:rsidR="00DC1307" w:rsidTr="00DC130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2901" w:rsidRDefault="00462901" w:rsidP="00DC1307">
            <w:pPr>
              <w:spacing w:after="0" w:line="240" w:lineRule="auto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Краева Ирина Аркадьевна</w:t>
            </w:r>
          </w:p>
          <w:p w:rsidR="00962234" w:rsidRDefault="00962234" w:rsidP="00DC1307">
            <w:pPr>
              <w:spacing w:after="0" w:line="240" w:lineRule="auto"/>
              <w:rPr>
                <w:rFonts w:ascii="BasisGrotesquePro" w:hAnsi="BasisGrotesquePro"/>
                <w:color w:val="333333"/>
              </w:rPr>
            </w:pPr>
            <w:r w:rsidRPr="00962234">
              <w:rPr>
                <w:rFonts w:ascii="BasisGrotesquePro" w:hAnsi="BasisGrotesquePro"/>
                <w:color w:val="333333"/>
              </w:rPr>
              <w:drawing>
                <wp:inline distT="0" distB="0" distL="0" distR="0" wp14:anchorId="0C0826AE" wp14:editId="439EF540">
                  <wp:extent cx="2085631" cy="238498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951" cy="2418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2901" w:rsidRDefault="00462901" w:rsidP="00DC1307">
            <w:pPr>
              <w:spacing w:after="0" w:line="240" w:lineRule="auto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Ректор</w:t>
            </w:r>
          </w:p>
          <w:p w:rsidR="00962234" w:rsidRDefault="00962234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Ирина Аркадьевна Краева родилась в 1958 году в г. Тюмень.</w:t>
            </w:r>
          </w:p>
          <w:p w:rsidR="00962234" w:rsidRDefault="00962234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В 1980 году с отличием окончила Московский государственный педагогический институт иностранных языков им. М.Тореза (МГПИИЯ им. М.Тореза) по специальности иностранный язык. По окончании института И.А. Краевой присвоена квалификация преподавателя английского и французского языков. Обучалась в аспирантуре при МГПИИЯ имени Мориса Тореза (кафедра лексикологии английского языка факультета английского языка). В 1987 году Ирине Аркадьевне присвоена ученая степень кандидата филологических наук. Ученое звание доцента присвоено по кафедре английского языка в 1995 году.</w:t>
            </w:r>
          </w:p>
          <w:p w:rsidR="00962234" w:rsidRDefault="00962234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Научно-педагогический стаж И.А. Краевой составляет более 38 лет.</w:t>
            </w:r>
          </w:p>
          <w:p w:rsidR="00962234" w:rsidRDefault="00962234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После окончания института И. А. Краева 26 лет работала на переводческом факультете МГПИИЯ/МГЛУ: с 1980 по 1983 и с 1987 по 1989 гг. преподавателем, старшим преподавателем, а с 1993 года – доцентом кафедры английского языка как второго переводческого факультета МГЛУ. С 1993 по 2006 год Ирина Аркадьевна заведовала кафедрой английского языка как второго переводческого факультета МГЛУ. В период с 2003 по 2006 гг. выполняла обязанности ученого секретаря Ученого совета МГЛУ.</w:t>
            </w:r>
          </w:p>
          <w:p w:rsidR="00962234" w:rsidRDefault="00962234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С 2006 по 2017 гг. И.А. Краева работала деканом факультета английского языка ФГБОУ ВО МГЛУ, являясь одновременно профессором кафедры лексикологии английского языка.</w:t>
            </w:r>
          </w:p>
          <w:p w:rsidR="00962234" w:rsidRDefault="00962234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В период с 2011 по 2014 год выполняла обязанности председателя предметной комиссии (иностранный язык) города Москвы для проведения единого государственного экзамена.</w:t>
            </w:r>
          </w:p>
          <w:p w:rsidR="00962234" w:rsidRDefault="00962234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С 2017 по 2018 гг. – исполняющий обязанности ректора МГЛУ.</w:t>
            </w:r>
          </w:p>
          <w:p w:rsidR="00962234" w:rsidRDefault="00962234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С 15.03.2018 г. по 14.03.2023 г. – ректор МГЛУ.</w:t>
            </w:r>
          </w:p>
          <w:p w:rsidR="00962234" w:rsidRDefault="00962234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С 15 марта 2023 года приказом Министерства науки и высшего образования Российской Федерации № 10-02-02/33 от 7 марта 2023 года, на основании решения Аттестационной комиссии Минобрнауки России (протокол № 48 от 8 ноября 2022 года) и решения конференции работников и обучающихся МГЛУ по выборам ректора от 12 декабря 2022 года Ирина Аркадьевна Краева утверждена в должности ректора ФГБОУ ВО МГЛУ.</w:t>
            </w:r>
          </w:p>
          <w:p w:rsidR="00962234" w:rsidRDefault="00962234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Ирина Аркадьевна Краева является руководителем Базовой организации по языкам и культуре государств-участников СНГ, членом Межведомственной комиссии по вопросам сохранения, защиты и развития русского языка Минпросвещения России, членом Экспертного совета по вопросам координации и развития федерального и регионального законодательства в сферах образования и науки при Комитете Государственной Думы по образованию и науке, аккредитованным экспертом Рособрнадзора. членом международных общественных организаций (международной сетевой Ассоциации университетов шелкового пути, Европейского Совета по языкам членом международного экспертного сообщества в Центре образования для одаренных Университета Айовы, и многих других).</w:t>
            </w:r>
          </w:p>
          <w:p w:rsidR="00962234" w:rsidRDefault="00962234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И. А. Краева является автором более пятидесяти публикаций (научных статей, учебников, учебно-методических разработок).</w:t>
            </w:r>
          </w:p>
          <w:p w:rsidR="00962234" w:rsidRDefault="00962234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Награждена ведомственными наградами Российской Федерации и наградами иностранных государств.</w:t>
            </w:r>
          </w:p>
        </w:tc>
      </w:tr>
      <w:tr w:rsidR="00DC1307" w:rsidTr="00DC130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2901" w:rsidRDefault="00462901" w:rsidP="00DC1307">
            <w:pPr>
              <w:spacing w:after="0" w:line="240" w:lineRule="auto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lastRenderedPageBreak/>
              <w:t>Петручак Лариса Анатольевна</w:t>
            </w:r>
          </w:p>
          <w:p w:rsidR="00B40384" w:rsidRDefault="00B40384" w:rsidP="00DC1307">
            <w:pPr>
              <w:spacing w:after="0" w:line="240" w:lineRule="auto"/>
              <w:rPr>
                <w:rFonts w:ascii="BasisGrotesquePro" w:hAnsi="BasisGrotesquePro"/>
                <w:color w:val="333333"/>
              </w:rPr>
            </w:pPr>
            <w:r w:rsidRPr="00B40384">
              <w:rPr>
                <w:rFonts w:ascii="BasisGrotesquePro" w:hAnsi="BasisGrotesquePro"/>
                <w:color w:val="333333"/>
              </w:rPr>
              <w:drawing>
                <wp:inline distT="0" distB="0" distL="0" distR="0" wp14:anchorId="06790580" wp14:editId="597B7726">
                  <wp:extent cx="2131501" cy="258608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432" cy="260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2901" w:rsidRDefault="00462901" w:rsidP="00DC1307">
            <w:pPr>
              <w:spacing w:after="0" w:line="240" w:lineRule="auto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Первый проректор-проректор по образовательной деятельности</w:t>
            </w:r>
          </w:p>
          <w:p w:rsidR="00B40384" w:rsidRDefault="00B40384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1965 года рождения. </w:t>
            </w:r>
          </w:p>
          <w:p w:rsidR="00B40384" w:rsidRDefault="00B40384" w:rsidP="00DC1307">
            <w:pPr>
              <w:pStyle w:val="3"/>
              <w:shd w:val="clear" w:color="auto" w:fill="FFFFFF"/>
              <w:spacing w:before="0" w:line="240" w:lineRule="auto"/>
              <w:rPr>
                <w:rFonts w:ascii="BasisGrotesquePro" w:hAnsi="BasisGrotesquePro"/>
                <w:b w:val="0"/>
                <w:bCs w:val="0"/>
                <w:color w:val="333333"/>
                <w:sz w:val="36"/>
                <w:szCs w:val="36"/>
              </w:rPr>
            </w:pPr>
            <w:r>
              <w:rPr>
                <w:rFonts w:ascii="BasisGrotesquePro" w:hAnsi="BasisGrotesquePro"/>
                <w:b w:val="0"/>
                <w:bCs w:val="0"/>
                <w:color w:val="333333"/>
                <w:szCs w:val="24"/>
              </w:rPr>
              <w:t>Имеет два высших образования: юридическое и педагогическое.</w:t>
            </w:r>
          </w:p>
          <w:p w:rsidR="00B40384" w:rsidRDefault="00B40384" w:rsidP="00DC1307">
            <w:pPr>
              <w:pStyle w:val="3"/>
              <w:shd w:val="clear" w:color="auto" w:fill="FFFFFF"/>
              <w:spacing w:before="0" w:line="240" w:lineRule="auto"/>
              <w:rPr>
                <w:rFonts w:ascii="BasisGrotesquePro" w:hAnsi="BasisGrotesquePro"/>
                <w:b w:val="0"/>
                <w:bCs w:val="0"/>
                <w:color w:val="333333"/>
                <w:sz w:val="36"/>
                <w:szCs w:val="36"/>
              </w:rPr>
            </w:pPr>
            <w:r>
              <w:rPr>
                <w:rFonts w:ascii="BasisGrotesquePro" w:hAnsi="BasisGrotesquePro"/>
                <w:b w:val="0"/>
                <w:bCs w:val="0"/>
                <w:color w:val="333333"/>
                <w:szCs w:val="24"/>
              </w:rPr>
              <w:t>Доктор юридических наук, профессор. Научная специальность 12.00.01, сфера научных интересов: Правовая культура современной России и юридическое образование. Имеет более 80 научных и учебно-методических публикаций, в том числе 4 монографии. Преподает учебные дисциплины: Теорию государства и права, Методику преподавания права, Правовое регулирование подготовки кадров в системе высшего образования РФ.</w:t>
            </w:r>
          </w:p>
          <w:p w:rsidR="00B40384" w:rsidRDefault="00B40384" w:rsidP="00DC1307">
            <w:pPr>
              <w:pStyle w:val="3"/>
              <w:shd w:val="clear" w:color="auto" w:fill="FFFFFF"/>
              <w:spacing w:before="0" w:line="240" w:lineRule="auto"/>
              <w:rPr>
                <w:rFonts w:ascii="BasisGrotesquePro" w:hAnsi="BasisGrotesquePro"/>
                <w:b w:val="0"/>
                <w:bCs w:val="0"/>
                <w:color w:val="333333"/>
                <w:sz w:val="36"/>
                <w:szCs w:val="36"/>
              </w:rPr>
            </w:pPr>
            <w:r>
              <w:rPr>
                <w:rFonts w:ascii="BasisGrotesquePro" w:hAnsi="BasisGrotesquePro"/>
                <w:b w:val="0"/>
                <w:bCs w:val="0"/>
                <w:color w:val="333333"/>
                <w:szCs w:val="24"/>
              </w:rPr>
              <w:t>Общий трудовой стаж 35 лет, в т.ч. научно-педагогический стаж 22 года. Имеет многолетний опыт административной работы в образовательных организациях высшего образования в качестве декана факультета, начальника учебно-методического управления, проректора по учебной и воспитательной работе. Сфера профессиональных интересов: весь спектр учебно-методической работы образовательной организации, включая все уровни обучения.</w:t>
            </w:r>
          </w:p>
          <w:p w:rsidR="00B40384" w:rsidRDefault="00B40384" w:rsidP="00DC1307">
            <w:pPr>
              <w:pStyle w:val="3"/>
              <w:shd w:val="clear" w:color="auto" w:fill="FFFFFF"/>
              <w:spacing w:before="0" w:line="240" w:lineRule="auto"/>
              <w:rPr>
                <w:rFonts w:ascii="BasisGrotesquePro" w:hAnsi="BasisGrotesquePro"/>
                <w:b w:val="0"/>
                <w:bCs w:val="0"/>
                <w:color w:val="333333"/>
                <w:sz w:val="36"/>
                <w:szCs w:val="36"/>
              </w:rPr>
            </w:pPr>
            <w:r>
              <w:rPr>
                <w:rFonts w:ascii="BasisGrotesquePro" w:hAnsi="BasisGrotesquePro"/>
                <w:b w:val="0"/>
                <w:bCs w:val="0"/>
                <w:color w:val="333333"/>
                <w:szCs w:val="24"/>
              </w:rPr>
              <w:t>Лариса Анатольевна Академик РАЕН, Член ФУМО ВО по юриспруденции, Член АЮРО, Член Экспертного совета АЮР, эксперт по аккредитации Рособрнадзора.</w:t>
            </w:r>
          </w:p>
          <w:p w:rsidR="00B40384" w:rsidRPr="00B40384" w:rsidRDefault="00B40384" w:rsidP="00DC1307">
            <w:pPr>
              <w:pStyle w:val="3"/>
              <w:shd w:val="clear" w:color="auto" w:fill="FFFFFF"/>
              <w:spacing w:before="0" w:line="240" w:lineRule="auto"/>
              <w:rPr>
                <w:rFonts w:ascii="BasisGrotesquePro" w:hAnsi="BasisGrotesquePro"/>
                <w:b w:val="0"/>
                <w:bCs w:val="0"/>
                <w:color w:val="333333"/>
                <w:sz w:val="36"/>
                <w:szCs w:val="36"/>
              </w:rPr>
            </w:pPr>
            <w:r>
              <w:rPr>
                <w:rFonts w:ascii="BasisGrotesquePro" w:hAnsi="BasisGrotesquePro"/>
                <w:b w:val="0"/>
                <w:bCs w:val="0"/>
                <w:color w:val="333333"/>
                <w:szCs w:val="24"/>
              </w:rPr>
              <w:t>Почетный работник высшего профессионального образования РФ (2011) и Почетный работник науки и техники РФ (2015).</w:t>
            </w:r>
          </w:p>
        </w:tc>
      </w:tr>
      <w:tr w:rsidR="00DC1307" w:rsidTr="00DC130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2901" w:rsidRDefault="00462901" w:rsidP="00DC1307">
            <w:pPr>
              <w:spacing w:after="0" w:line="240" w:lineRule="auto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Гусейнова Иннара Алиевна</w:t>
            </w:r>
          </w:p>
          <w:p w:rsidR="0095627F" w:rsidRDefault="0095627F" w:rsidP="00DC1307">
            <w:pPr>
              <w:spacing w:after="0" w:line="240" w:lineRule="auto"/>
              <w:rPr>
                <w:rFonts w:ascii="BasisGrotesquePro" w:hAnsi="BasisGrotesquePro"/>
                <w:color w:val="333333"/>
              </w:rPr>
            </w:pPr>
            <w:r w:rsidRPr="0095627F">
              <w:rPr>
                <w:rFonts w:ascii="BasisGrotesquePro" w:hAnsi="BasisGrotesquePro"/>
                <w:color w:val="333333"/>
              </w:rPr>
              <w:drawing>
                <wp:inline distT="0" distB="0" distL="0" distR="0" wp14:anchorId="16FC9437" wp14:editId="509A8766">
                  <wp:extent cx="2224725" cy="276303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725" cy="2763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2901" w:rsidRDefault="00462901" w:rsidP="00DC1307">
            <w:pPr>
              <w:spacing w:after="0" w:line="240" w:lineRule="auto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Проректор по молодёжной политике и воспитательной работе</w:t>
            </w:r>
          </w:p>
          <w:p w:rsidR="0095627F" w:rsidRDefault="0095627F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Родилась в 1971 г.  в г. Москве. Окончила с отличием Московский государственный лингвистический университет (1993) (специальность "иностранные языки", квалификация "преподаватель немецкого и английского языков).</w:t>
            </w:r>
          </w:p>
          <w:p w:rsidR="0095627F" w:rsidRDefault="0095627F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Защитила диссертацию на тему "Дескриптивные рекламные тексты как инструмент воздействия в системе маркетинговой коммуникации (на материале журнальной прессы ФРГ)" на соискание ученой степени кандидата филологических наук по специальности - 10.02.04 - Германские языки (1999).</w:t>
            </w:r>
          </w:p>
          <w:p w:rsidR="0095627F" w:rsidRDefault="0095627F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Защитила диссертацию на тему "Коммуникативно-прагматические основания жанровой системы в маркетинговом дискурсе" на соискание ученой степени доктора наук по специальности 10.02.19 - Теория языка (2010).</w:t>
            </w:r>
          </w:p>
          <w:p w:rsidR="0095627F" w:rsidRDefault="0095627F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В 1993 - 2011 гг. - преподаватель, старший преподаватель, доцент, профессор кафедры лексикологии и стилистики немецкого языка факультета немецкого языка и кафедры немецкого языка переводческого факультета ФГБОУ ВО МГЛУ.</w:t>
            </w:r>
          </w:p>
          <w:p w:rsidR="0095627F" w:rsidRDefault="0095627F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С 2011 по 2016 гг. - декан переводческого факультета ФГБОУ ВО МГЛУ. Автор двух монографий, трех учебно-методических пособий, 80 научных публикаций в ведущих отечественных и зарубежных научных журналах. Разработчик и основной исполнитель 4 международных научных и научно-практических проектов. Тематика научных трудов: лингвистика.</w:t>
            </w:r>
          </w:p>
          <w:p w:rsidR="0095627F" w:rsidRDefault="0095627F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Член трех диссертационных советов на базе ФГБОУ ВО МГЛУ: Д 212.135.03; Д 212.135.02; Д 212.135.07.</w:t>
            </w:r>
          </w:p>
          <w:p w:rsidR="0095627F" w:rsidRDefault="0095627F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Доктор филологических наук, доцент.</w:t>
            </w:r>
          </w:p>
          <w:p w:rsidR="0095627F" w:rsidRDefault="0095627F" w:rsidP="00DC1307">
            <w:pPr>
              <w:spacing w:after="0" w:line="240" w:lineRule="auto"/>
              <w:rPr>
                <w:rFonts w:ascii="BasisGrotesquePro" w:hAnsi="BasisGrotesquePro"/>
                <w:color w:val="333333"/>
              </w:rPr>
            </w:pPr>
          </w:p>
        </w:tc>
      </w:tr>
      <w:tr w:rsidR="00DC1307" w:rsidTr="00DC130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2901" w:rsidRDefault="00462901" w:rsidP="00DC1307">
            <w:pPr>
              <w:spacing w:after="0" w:line="240" w:lineRule="auto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lastRenderedPageBreak/>
              <w:t>Ирисханова Ольга Камалудиновна</w:t>
            </w:r>
          </w:p>
          <w:p w:rsidR="0025751F" w:rsidRDefault="0025751F" w:rsidP="00DC1307">
            <w:pPr>
              <w:spacing w:after="0" w:line="240" w:lineRule="auto"/>
              <w:rPr>
                <w:rFonts w:ascii="BasisGrotesquePro" w:hAnsi="BasisGrotesquePro"/>
                <w:color w:val="333333"/>
              </w:rPr>
            </w:pPr>
            <w:r w:rsidRPr="0025751F">
              <w:rPr>
                <w:rFonts w:ascii="BasisGrotesquePro" w:hAnsi="BasisGrotesquePro"/>
                <w:color w:val="333333"/>
              </w:rPr>
              <w:drawing>
                <wp:inline distT="0" distB="0" distL="0" distR="0" wp14:anchorId="5629D6BD" wp14:editId="72D0966F">
                  <wp:extent cx="2243579" cy="31462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579" cy="314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2901" w:rsidRDefault="00462901" w:rsidP="00DC1307">
            <w:pPr>
              <w:spacing w:after="0" w:line="240" w:lineRule="auto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Проректор по науке</w:t>
            </w:r>
          </w:p>
          <w:p w:rsidR="0025751F" w:rsidRDefault="0025751F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В 1988 году с отличием окончила факультет английского языка Московского государственного лингвистического университета (МГПИИЯ им. М. Тореза) по специальности иностранные языки.</w:t>
            </w:r>
          </w:p>
          <w:p w:rsidR="0025751F" w:rsidRDefault="0025751F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В 2005 г. защитила диссертацию на соискание ученой степени доктора филологических наук, посвященную проблемам языкового творчества и когнитивным аспектам отглагольной номинализации (специальность 10.02.19 – Теория языка). В 2009 году получила звание профессора.</w:t>
            </w:r>
          </w:p>
          <w:p w:rsidR="0025751F" w:rsidRDefault="0025751F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С 1996 года работает в должности профессора кафедры общего и сравнительного языкознания МГЛУ, ведет практические занятия (английский язык), читает лекции для студентов и аспирантов, осуществляет руководство докторантами и аспирантами.</w:t>
            </w:r>
          </w:p>
          <w:p w:rsidR="0025751F" w:rsidRDefault="0025751F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С 2014 года является директором Ц</w:t>
            </w:r>
            <w:bookmarkStart w:id="0" w:name="_GoBack"/>
            <w:bookmarkEnd w:id="0"/>
            <w:r>
              <w:rPr>
                <w:rFonts w:ascii="BasisGrotesquePro" w:hAnsi="BasisGrotesquePro"/>
                <w:color w:val="333333"/>
              </w:rPr>
              <w:t>ентра социо-когнитивных исследований дискурса (СКоДис) при МГЛУ, участвует и руководит исследовательскими проектами, поддержанными РНФ и РГНФ (РФФИ), Минобрнауки.</w:t>
            </w:r>
          </w:p>
          <w:p w:rsidR="0025751F" w:rsidRDefault="0025751F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Входит в состав диссертационных советов Института языкознания РАН (Д 002. 006. 03), Московского государственного лингвистического университета (Д 212. 135. 02), Московского государственного университета (10.08). Член экспертного совета ВАК по филологии и искусствоведению, эксперт РНФ, эксперт РФФИ, член экспертного совета по гуманитарным наукам МГУ.</w:t>
            </w:r>
          </w:p>
          <w:p w:rsidR="0025751F" w:rsidRDefault="0025751F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Сфера научных интересов: теоретическое языкознание, стратегии распределения внимания в языке и дискурсе, полимодальная коммуникация, исследование жестов в разных типах дискурса, социальная когниция (стереотипизация, идентичность), когнитивная семантика, словообразование, языковое творчество.</w:t>
            </w:r>
          </w:p>
        </w:tc>
      </w:tr>
      <w:tr w:rsidR="00DC1307" w:rsidTr="00DC130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2901" w:rsidRDefault="00462901" w:rsidP="00DC1307">
            <w:pPr>
              <w:spacing w:after="0" w:line="240" w:lineRule="auto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Пилипенко Сергей Александрович</w:t>
            </w:r>
          </w:p>
          <w:p w:rsidR="007217B3" w:rsidRDefault="007217B3" w:rsidP="00DC1307">
            <w:pPr>
              <w:spacing w:after="0" w:line="240" w:lineRule="auto"/>
              <w:rPr>
                <w:rFonts w:ascii="BasisGrotesquePro" w:hAnsi="BasisGrotesquePro"/>
                <w:color w:val="333333"/>
              </w:rPr>
            </w:pPr>
            <w:r w:rsidRPr="007217B3">
              <w:rPr>
                <w:rFonts w:ascii="BasisGrotesquePro" w:hAnsi="BasisGrotesquePro"/>
                <w:color w:val="333333"/>
              </w:rPr>
              <w:drawing>
                <wp:inline distT="0" distB="0" distL="0" distR="0" wp14:anchorId="27E9BBC3" wp14:editId="1C213D3E">
                  <wp:extent cx="2291401" cy="282018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401" cy="2820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2901" w:rsidRDefault="00462901" w:rsidP="00DC1307">
            <w:pPr>
              <w:spacing w:after="0" w:line="240" w:lineRule="auto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Проректор по развитию и цифровизации</w:t>
            </w:r>
          </w:p>
          <w:p w:rsidR="007217B3" w:rsidRDefault="007217B3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Родился 24 ноября 1973 года в г. Хабаровске.</w:t>
            </w:r>
          </w:p>
          <w:p w:rsidR="007217B3" w:rsidRDefault="007217B3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В 1996 г. окончил Хабаровскую государственную академию экономики и права по специальности «Финансы и кредит».</w:t>
            </w:r>
          </w:p>
          <w:p w:rsidR="007217B3" w:rsidRDefault="007217B3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Защитил диссертацию на соискание ученой степени кандидата психологических наук по научной специальности 19.00.05 Социальная психология в 2003 году. В 2010 году присвоено ученое звание доцента.</w:t>
            </w:r>
          </w:p>
          <w:p w:rsidR="007217B3" w:rsidRDefault="007217B3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С 1996 г. по 2020 г. проходил государственную службу.</w:t>
            </w:r>
          </w:p>
          <w:p w:rsidR="007217B3" w:rsidRDefault="007217B3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В должности заместителя директора Департамента государственной политики в сфере высшего образования Минобрнауки России с 2016 по 2018 года курировал вопросы модернизации содержания высшего образования, в том числе разработку и утверждение ФГОС ВО 3++, организации работы координационных советов по областям образования и федеральных учебно-методических объединений по укрупненным группам специальностей и направлений подготовки.</w:t>
            </w:r>
          </w:p>
          <w:p w:rsidR="007217B3" w:rsidRDefault="007217B3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 xml:space="preserve">В должности заместителя директора Департамента государственной политики в сфере общего образования Минпросвещения России обеспечивал решение задач по подготовке, корректировке и реализации ведомственной целевой программы «Научно-методическое, методическое и кадровое обеспечение обучения русскому языку и языкам народов Российской Федерации» Государственной программы Российской Федерации «Развитие образования»; исполнению Плана мероприятий по реализации Стратегии государственной национальной </w:t>
            </w:r>
            <w:r>
              <w:rPr>
                <w:rFonts w:ascii="BasisGrotesquePro" w:hAnsi="BasisGrotesquePro"/>
                <w:color w:val="333333"/>
              </w:rPr>
              <w:lastRenderedPageBreak/>
              <w:t>политики Российской Федерации на период до 2025 года.</w:t>
            </w:r>
          </w:p>
          <w:p w:rsidR="007217B3" w:rsidRDefault="007217B3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В 2020 году в качестве директора по направлению «Кадры для цифровой экономики» АНО «Цифровая экономика» курировал реализацию федерального проекта «Кадры для цифровой экономики» Национального проекта «Цифровая экономика».</w:t>
            </w:r>
          </w:p>
          <w:p w:rsidR="007217B3" w:rsidRDefault="007217B3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В 2021 году являясь директором института перспективных исследований и цифровых решений в сфере науки и образования РУДН, организовал разработку модели цифровых компетенций ППС и АУП образовательных организаций, разработку и реализацию онлайн курса по их формированию.</w:t>
            </w:r>
          </w:p>
          <w:p w:rsidR="007217B3" w:rsidRDefault="007217B3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В 2022 году - руководитель проекта по разработке и внедрению модели цифровых компетенций в образование РАНХиГС.</w:t>
            </w:r>
          </w:p>
          <w:p w:rsidR="007217B3" w:rsidRDefault="007217B3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В соответствии с Указом Президента Российской Федерации в 2019 году присвоен классный чин государственной гражданской службы Российской Федерации действительного государственного советника Российской Федерации 3 класса.</w:t>
            </w:r>
          </w:p>
          <w:p w:rsidR="007217B3" w:rsidRDefault="007217B3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Входит в состав общественно-экспертного совета по национальному проекту «Наука и университеты».</w:t>
            </w:r>
          </w:p>
        </w:tc>
      </w:tr>
      <w:tr w:rsidR="0025751F" w:rsidTr="00DC130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2901" w:rsidRDefault="00462901" w:rsidP="00DC1307">
            <w:pPr>
              <w:spacing w:after="0" w:line="240" w:lineRule="auto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Сторожев Владимир Александрович</w:t>
            </w:r>
          </w:p>
          <w:p w:rsidR="00DC1307" w:rsidRDefault="00DC1307" w:rsidP="00DC1307">
            <w:pPr>
              <w:spacing w:after="0" w:line="240" w:lineRule="auto"/>
              <w:rPr>
                <w:rFonts w:ascii="BasisGrotesquePro" w:hAnsi="BasisGrotesquePro"/>
                <w:color w:val="333333"/>
              </w:rPr>
            </w:pPr>
            <w:r w:rsidRPr="00DC1307">
              <w:rPr>
                <w:rFonts w:ascii="BasisGrotesquePro" w:hAnsi="BasisGrotesquePro"/>
                <w:color w:val="333333"/>
              </w:rPr>
              <w:drawing>
                <wp:inline distT="0" distB="0" distL="0" distR="0" wp14:anchorId="3779EC1E" wp14:editId="7B554BA4">
                  <wp:extent cx="2162477" cy="2581635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477" cy="25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62901" w:rsidRDefault="00462901" w:rsidP="00DC1307">
            <w:pPr>
              <w:spacing w:after="0" w:line="240" w:lineRule="auto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Проректор по международной деятельности</w:t>
            </w:r>
          </w:p>
          <w:p w:rsidR="00DC1307" w:rsidRDefault="00DC1307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1958 года рождения.</w:t>
            </w:r>
          </w:p>
          <w:p w:rsidR="00DC1307" w:rsidRDefault="00DC1307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Образование высшее. В 1979 году окончил высшее военно-морское училище. С 1979 по 1998 гг. проходил военную службу. С 1998 по 2010 гг. работал в органах законодательной и исполнительной власти Российской Федерации. В 2005 году окончил Российскую академию государственной службы при Президенте Российской Федерации.</w:t>
            </w:r>
          </w:p>
          <w:p w:rsidR="00DC1307" w:rsidRDefault="00DC1307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С 2010 по май 2023 года проходил государственную гражданскую службу на различных должностях в Министерстве иностранных дел. 12 декабря 2016 года назначен директором Департамента кадров МИД России. С 2017 года распоряжением Президента Российской Федерации назначен членом Коллегии МИД России. С 2017 по октябрь 2020 года входил в состав Комиссии по международной гражданской службе ООН. Последняя должность посол по особым поручениям.</w:t>
            </w:r>
          </w:p>
          <w:p w:rsidR="00DC1307" w:rsidRDefault="00DC1307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В июле 2016 года присвоен классный чин действительного государственного советника Российской Федерации 2 класса.</w:t>
            </w:r>
          </w:p>
          <w:p w:rsidR="00DC1307" w:rsidRDefault="00DC1307" w:rsidP="00DC130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asisGrotesquePro" w:hAnsi="BasisGrotesquePro"/>
                <w:color w:val="333333"/>
              </w:rPr>
            </w:pPr>
            <w:r>
              <w:rPr>
                <w:rFonts w:ascii="BasisGrotesquePro" w:hAnsi="BasisGrotesquePro"/>
                <w:color w:val="333333"/>
              </w:rPr>
              <w:t>Имеет государственные награды.</w:t>
            </w:r>
          </w:p>
        </w:tc>
      </w:tr>
    </w:tbl>
    <w:p w:rsidR="00243221" w:rsidRPr="001C34A2" w:rsidRDefault="00243221" w:rsidP="00DC1307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chivePro">
    <w:altName w:val="Times New Roman"/>
    <w:panose1 w:val="00000000000000000000"/>
    <w:charset w:val="00"/>
    <w:family w:val="roman"/>
    <w:notTrueType/>
    <w:pitch w:val="default"/>
  </w:font>
  <w:font w:name="BasisGrotesquePro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5751F"/>
    <w:rsid w:val="0033018F"/>
    <w:rsid w:val="003D090D"/>
    <w:rsid w:val="0044446C"/>
    <w:rsid w:val="00462901"/>
    <w:rsid w:val="004A696B"/>
    <w:rsid w:val="004E4A62"/>
    <w:rsid w:val="00553AA0"/>
    <w:rsid w:val="00595A02"/>
    <w:rsid w:val="007217B3"/>
    <w:rsid w:val="00727EB8"/>
    <w:rsid w:val="00765429"/>
    <w:rsid w:val="00777841"/>
    <w:rsid w:val="00807380"/>
    <w:rsid w:val="008C09C5"/>
    <w:rsid w:val="0095627F"/>
    <w:rsid w:val="00962234"/>
    <w:rsid w:val="0097184D"/>
    <w:rsid w:val="009F48C4"/>
    <w:rsid w:val="00A22E7B"/>
    <w:rsid w:val="00A23DD1"/>
    <w:rsid w:val="00B40384"/>
    <w:rsid w:val="00BE110E"/>
    <w:rsid w:val="00C76735"/>
    <w:rsid w:val="00DC1307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71680"/>
  <w15:docId w15:val="{DE457967-8D0D-4702-B815-9DD21EAB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5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3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1582</Words>
  <Characters>9020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19</cp:revision>
  <dcterms:created xsi:type="dcterms:W3CDTF">2017-05-15T04:35:00Z</dcterms:created>
  <dcterms:modified xsi:type="dcterms:W3CDTF">2024-11-14T07:36:00Z</dcterms:modified>
</cp:coreProperties>
</file>