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BC" w:rsidRDefault="002D20BC" w:rsidP="008E2F33">
      <w:pPr>
        <w:pStyle w:val="4"/>
        <w:shd w:val="clear" w:color="auto" w:fill="EFEFEF"/>
        <w:spacing w:before="0" w:line="240" w:lineRule="auto"/>
        <w:rPr>
          <w:rFonts w:ascii="Arial" w:hAnsi="Arial" w:cs="Arial"/>
          <w:color w:val="000000"/>
          <w:sz w:val="39"/>
          <w:szCs w:val="39"/>
          <w:lang w:eastAsia="ru-RU"/>
        </w:rPr>
      </w:pPr>
      <w:r>
        <w:rPr>
          <w:rFonts w:ascii="Arial" w:hAnsi="Arial" w:cs="Arial"/>
          <w:color w:val="000000"/>
          <w:sz w:val="39"/>
          <w:szCs w:val="39"/>
        </w:rPr>
        <w:t>Ректор</w:t>
      </w:r>
    </w:p>
    <w:p w:rsidR="002D20BC" w:rsidRDefault="002D20BC" w:rsidP="008E2F33">
      <w:pPr>
        <w:shd w:val="clear" w:color="auto" w:fill="EFEFE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007870" cy="2630170"/>
            <wp:effectExtent l="0" t="0" r="0" b="0"/>
            <wp:docPr id="6" name="Рисунок 6" descr="gov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BC" w:rsidRDefault="002D20BC" w:rsidP="008E2F33">
      <w:pPr>
        <w:pStyle w:val="personname"/>
        <w:shd w:val="clear" w:color="auto" w:fill="EFEFEF"/>
        <w:spacing w:before="0" w:beforeAutospacing="0" w:after="0" w:afterAutospacing="0"/>
        <w:rPr>
          <w:rFonts w:ascii="Arial" w:hAnsi="Arial" w:cs="Arial"/>
          <w:b/>
          <w:bCs/>
          <w:color w:val="B7212E"/>
          <w:sz w:val="30"/>
          <w:szCs w:val="30"/>
        </w:rPr>
      </w:pPr>
      <w:r>
        <w:rPr>
          <w:rFonts w:ascii="Arial" w:hAnsi="Arial" w:cs="Arial"/>
          <w:b/>
          <w:bCs/>
          <w:color w:val="B7212E"/>
          <w:sz w:val="30"/>
          <w:szCs w:val="30"/>
        </w:rPr>
        <w:t>Курасов Сергей Владимирович</w:t>
      </w:r>
    </w:p>
    <w:p w:rsidR="002D20BC" w:rsidRDefault="002D20BC" w:rsidP="008E2F33">
      <w:pPr>
        <w:pStyle w:val="personstate"/>
        <w:shd w:val="clear" w:color="auto" w:fill="EFEFE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Ректор  РГХПУ им. С.Г. Строганова</w:t>
      </w:r>
      <w:r>
        <w:rPr>
          <w:rFonts w:ascii="Arial" w:hAnsi="Arial" w:cs="Arial"/>
          <w:color w:val="000000"/>
          <w:sz w:val="21"/>
          <w:szCs w:val="21"/>
        </w:rPr>
        <w:br/>
        <w:t>Профессор</w:t>
      </w:r>
      <w:r>
        <w:rPr>
          <w:rFonts w:ascii="Arial" w:hAnsi="Arial" w:cs="Arial"/>
          <w:color w:val="000000"/>
          <w:sz w:val="21"/>
          <w:szCs w:val="21"/>
        </w:rPr>
        <w:br/>
        <w:t>Доктор искусствоведения</w:t>
      </w:r>
      <w:r>
        <w:rPr>
          <w:rFonts w:ascii="Arial" w:hAnsi="Arial" w:cs="Arial"/>
          <w:color w:val="000000"/>
          <w:sz w:val="21"/>
          <w:szCs w:val="21"/>
        </w:rPr>
        <w:br/>
        <w:t>Академик РАХ</w:t>
      </w:r>
    </w:p>
    <w:p w:rsidR="002D20BC" w:rsidRDefault="002D20BC" w:rsidP="008E2F33">
      <w:pPr>
        <w:pStyle w:val="5"/>
        <w:shd w:val="clear" w:color="auto" w:fill="EFEFEF"/>
        <w:spacing w:before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Проректоры</w:t>
      </w:r>
    </w:p>
    <w:p w:rsidR="002D20BC" w:rsidRDefault="002D20BC" w:rsidP="008E2F33">
      <w:pPr>
        <w:shd w:val="clear" w:color="auto" w:fill="EFEFE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376045" cy="1809750"/>
            <wp:effectExtent l="0" t="0" r="0" b="0"/>
            <wp:docPr id="5" name="Рисунок 5" descr="gov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v-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BC" w:rsidRDefault="002D20BC" w:rsidP="008E2F33">
      <w:pPr>
        <w:pStyle w:val="personname"/>
        <w:shd w:val="clear" w:color="auto" w:fill="EFEFE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Слепухин Виктор Валерьевич</w:t>
      </w:r>
    </w:p>
    <w:p w:rsidR="002D20BC" w:rsidRDefault="002D20BC" w:rsidP="008E2F33">
      <w:pPr>
        <w:pStyle w:val="personstate"/>
        <w:shd w:val="clear" w:color="auto" w:fill="EFEFE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Проректор по учебной работе и стратегическому развитию образовательной деятельности</w:t>
      </w:r>
      <w:r>
        <w:rPr>
          <w:rFonts w:ascii="Arial" w:hAnsi="Arial" w:cs="Arial"/>
          <w:color w:val="000000"/>
          <w:sz w:val="21"/>
          <w:szCs w:val="21"/>
        </w:rPr>
        <w:br/>
        <w:t>Почетный работник высшего профессионального образования</w:t>
      </w:r>
    </w:p>
    <w:p w:rsidR="002D20BC" w:rsidRDefault="002D20BC" w:rsidP="008E2F33">
      <w:pPr>
        <w:shd w:val="clear" w:color="auto" w:fill="EFEFE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376045" cy="1809750"/>
            <wp:effectExtent l="0" t="0" r="0" b="0"/>
            <wp:docPr id="4" name="Рисунок 4" descr="gov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v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BC" w:rsidRDefault="002D20BC" w:rsidP="008E2F33">
      <w:pPr>
        <w:pStyle w:val="personname"/>
        <w:shd w:val="clear" w:color="auto" w:fill="EFEFE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Лаврентьев Александр Николаевич</w:t>
      </w:r>
    </w:p>
    <w:p w:rsidR="002D20BC" w:rsidRDefault="002D20BC" w:rsidP="008E2F33">
      <w:pPr>
        <w:pStyle w:val="personstate"/>
        <w:shd w:val="clear" w:color="auto" w:fill="EFEFE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Исполняющий обязанности проректора по научной и международной работе</w:t>
      </w:r>
    </w:p>
    <w:p w:rsidR="002D20BC" w:rsidRDefault="002D20BC" w:rsidP="008E2F33">
      <w:pPr>
        <w:shd w:val="clear" w:color="auto" w:fill="EFEFE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376045" cy="1809750"/>
            <wp:effectExtent l="0" t="0" r="0" b="0"/>
            <wp:docPr id="3" name="Рисунок 3" descr="gov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v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BC" w:rsidRDefault="002D20BC" w:rsidP="008E2F33">
      <w:pPr>
        <w:pStyle w:val="personname"/>
        <w:shd w:val="clear" w:color="auto" w:fill="EFEFE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Левашев Дмитрий Николаевич</w:t>
      </w:r>
    </w:p>
    <w:p w:rsidR="002D20BC" w:rsidRDefault="002D20BC" w:rsidP="008E2F33">
      <w:pPr>
        <w:pStyle w:val="personstate"/>
        <w:shd w:val="clear" w:color="auto" w:fill="EFEFE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Проректор по комплексной безопасности и молодежной политике</w:t>
      </w:r>
    </w:p>
    <w:p w:rsidR="002D20BC" w:rsidRDefault="002D20BC" w:rsidP="008E2F33">
      <w:pPr>
        <w:shd w:val="clear" w:color="auto" w:fill="EFEFE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376045" cy="1809750"/>
            <wp:effectExtent l="0" t="0" r="0" b="0"/>
            <wp:docPr id="2" name="Рисунок 2" descr="gov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v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BC" w:rsidRDefault="002D20BC" w:rsidP="008E2F33">
      <w:pPr>
        <w:pStyle w:val="personname"/>
        <w:shd w:val="clear" w:color="auto" w:fill="EFEFE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Волков Михаил Михайлович</w:t>
      </w:r>
    </w:p>
    <w:p w:rsidR="002D20BC" w:rsidRDefault="002D20BC" w:rsidP="008E2F33">
      <w:pPr>
        <w:pStyle w:val="personstate"/>
        <w:shd w:val="clear" w:color="auto" w:fill="EFEFE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Проректор по административно-хозяйственной работе</w:t>
      </w:r>
    </w:p>
    <w:p w:rsidR="002D20BC" w:rsidRDefault="002D20BC" w:rsidP="008E2F33">
      <w:pPr>
        <w:shd w:val="clear" w:color="auto" w:fill="EFEFE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376045" cy="1809750"/>
            <wp:effectExtent l="0" t="0" r="0" b="0"/>
            <wp:docPr id="1" name="Рисунок 1" descr="gov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v-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BC" w:rsidRDefault="002D20BC" w:rsidP="008E2F33">
      <w:pPr>
        <w:pStyle w:val="personname"/>
        <w:shd w:val="clear" w:color="auto" w:fill="EFEFE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Беляков Константин Олегович</w:t>
      </w:r>
    </w:p>
    <w:p w:rsidR="002D20BC" w:rsidRDefault="002D20BC" w:rsidP="008E2F33">
      <w:pPr>
        <w:pStyle w:val="personstate"/>
        <w:shd w:val="clear" w:color="auto" w:fill="EFEFE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Советник ректора,</w:t>
      </w:r>
      <w:r>
        <w:rPr>
          <w:rFonts w:ascii="Arial" w:hAnsi="Arial" w:cs="Arial"/>
          <w:color w:val="000000"/>
          <w:sz w:val="21"/>
          <w:szCs w:val="21"/>
        </w:rPr>
        <w:br/>
        <w:t>и.о. проректора по цифровой трансформации</w:t>
      </w:r>
      <w:r>
        <w:rPr>
          <w:rFonts w:ascii="Arial" w:hAnsi="Arial" w:cs="Arial"/>
          <w:color w:val="000000"/>
          <w:sz w:val="21"/>
          <w:szCs w:val="21"/>
        </w:rPr>
        <w:br/>
        <w:t>Советник Президента Российской Ассоциации криптоэкономики,</w:t>
      </w:r>
      <w:r>
        <w:rPr>
          <w:rFonts w:ascii="Arial" w:hAnsi="Arial" w:cs="Arial"/>
          <w:color w:val="000000"/>
          <w:sz w:val="21"/>
          <w:szCs w:val="21"/>
        </w:rPr>
        <w:br/>
        <w:t>искусственного интеллекта и блокчейна (РАКИБ)</w:t>
      </w:r>
      <w:r>
        <w:rPr>
          <w:rFonts w:ascii="Arial" w:hAnsi="Arial" w:cs="Arial"/>
          <w:color w:val="000000"/>
          <w:sz w:val="21"/>
          <w:szCs w:val="21"/>
        </w:rPr>
        <w:br/>
        <w:t>Член экспертно-консультационного совета при Минэкономразвития.</w:t>
      </w:r>
    </w:p>
    <w:p w:rsidR="002D20BC" w:rsidRDefault="002D20BC" w:rsidP="008E2F33">
      <w:pPr>
        <w:spacing w:after="0" w:line="240" w:lineRule="auto"/>
      </w:pPr>
      <w:r>
        <w:br w:type="page"/>
      </w:r>
    </w:p>
    <w:tbl>
      <w:tblPr>
        <w:tblW w:w="150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6571"/>
        <w:gridCol w:w="7626"/>
      </w:tblGrid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Курасов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Ректор, председатель ученого совета</w:t>
            </w:r>
          </w:p>
        </w:tc>
      </w:tr>
    </w:tbl>
    <w:p w:rsidR="008E2F33" w:rsidRDefault="008E2F33" w:rsidP="008E2F33">
      <w:pPr>
        <w:pStyle w:val="4"/>
        <w:spacing w:before="0" w:line="240" w:lineRule="auto"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Информация о заместителях руководителя образовательной организации</w:t>
      </w:r>
    </w:p>
    <w:tbl>
      <w:tblPr>
        <w:tblW w:w="166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700"/>
        <w:gridCol w:w="11423"/>
      </w:tblGrid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Лаврентьев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проректора по научной и международной работе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Слепухин Виктор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учебной работе и стратегическому развитию образовательной деятельности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Левашев Дмитрий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комплексной безопасности и молодежной политике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Михаил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административно-хозяйственной работе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Беляков Константин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при ректорате, и. о. проректора по цифровой трансформации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Рубцова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бухгалтер, начальник управления бухгалтерского учета, экономики и финансов</w:t>
            </w:r>
          </w:p>
        </w:tc>
      </w:tr>
    </w:tbl>
    <w:p w:rsidR="008E2F33" w:rsidRDefault="008E2F33" w:rsidP="008E2F33">
      <w:pPr>
        <w:pStyle w:val="4"/>
        <w:spacing w:before="0" w:line="240" w:lineRule="auto"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Информация о руководителях филиалов образовательной организации (при наличии)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9698"/>
        <w:gridCol w:w="2026"/>
        <w:gridCol w:w="3255"/>
      </w:tblGrid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Абрамцевский художественно-промышленный колледж имени В.М. Васнецова (филиал) федерального государственного бюджетного образовательного учреждения высшего образования «Российский государственный художественно-промышленный университет им. С.Г. Строганова»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Ефремова Оксана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директора, Директор института профессионального образования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Красносельское училище художественной обработки металлов (филиал) федерального государственного бюджетного образовательного учреждения высшего образования «Российский государственный художественно-промышленный университет им. С.Г. Строганова»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Виноградова Наталья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Кунгурский государственный художественно-промышленный колледж (филиал) федерального государственного бюджетного образовательного учреждения высшего образования «Российский государственный художественно-промышленный университет им. С.Г. Строганова»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Доровских Татьяна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директора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Уральский колледж прикладного искусства и дизайна (филиал) федерального государственного бюджетного образовательного учреждения высшего образования «Российский государственный художественно-промышленный университет им. С.Г. Строганова»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Павленко Людмила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</w:tr>
    </w:tbl>
    <w:p w:rsidR="008E2F33" w:rsidRDefault="008E2F33" w:rsidP="008E2F33">
      <w:pPr>
        <w:pStyle w:val="4"/>
        <w:spacing w:before="0" w:line="240" w:lineRule="auto"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Члены ученого совета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709"/>
        <w:gridCol w:w="8964"/>
        <w:gridCol w:w="2327"/>
        <w:gridCol w:w="1524"/>
      </w:tblGrid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Курасов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Ректор, председатель ученого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Доктор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Бурганов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монументально-декоративной скульптуры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Доктор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Бурганова 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монументально-декоративной скульптуры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Доктор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Борисова Наталья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реставрации монументально-декоративной живописи, Заведующий кафедрой реставрации монументально-декоративной живописи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Гаврилин Кирилл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истории искусств и гуманитарных наук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 </w:t>
            </w:r>
            <w:r>
              <w:rPr>
                <w:sz w:val="18"/>
                <w:szCs w:val="18"/>
              </w:rPr>
              <w:lastRenderedPageBreak/>
              <w:t>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Доцент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Ганцева Нина Нестеровна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Ученый секретарь ученого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Даутов Ергали Нуркешевич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художественного металла, исполняющий обязанности заведующего кафедрой художественного металла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Желондиевская Лариса Владиславовна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института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Зива Валентина Федоровна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Заева-Бурдонская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 кафедры средового дизайна, исполняющий обязанности заведующего кафедрой средового дизайна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Киринюк Александр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контролю качества образования института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Кирьянов Олег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художественного проектирования интерьеров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Козорезенко Петр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искусства графики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Андрей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академической скульптуры, исполняющий обязанности заведующего кафедрой академической скульптуры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Лаврентьев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проректора по научной и международной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Доктор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Левашев Дмитрий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комплексной безопасности и молодежной политике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Лукшт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академического рисунка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Машакин Андрей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художественной реставрации мебели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Музыченко Владимир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коммуникативного дизайна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Монина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промышленного дизайна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Михеев Эдуард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выставочного отдела, председатель объединенного профсоюзного комитета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ученого </w:t>
            </w:r>
            <w:r>
              <w:rPr>
                <w:sz w:val="18"/>
                <w:szCs w:val="18"/>
              </w:rPr>
              <w:lastRenderedPageBreak/>
              <w:t>звания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Полякова Екатерина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дизайна текстиля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Розанов Никита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дизайна средств транспорта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Ромашко Евгений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академической живописи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Рубцова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бухгалтер, начальник управления бухгалтерского учета, экономики и финансов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Самусенков Олег Иосифович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Слепухин Виктор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учебной работе и стратегическому развитию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Сурова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 факультета монументально-декоративного и декоративно-прикладного искусства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Чавушьян Данил Макартычевич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реставрации художественного металла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Михаил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Чистякова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 кафедры художественного стекла, исполняющий обязанности заведующего кафедрой художественного стекла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Юдина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 художественной керамики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Кандидат искусствоведения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</w:tr>
      <w:tr w:rsidR="008E2F33" w:rsidTr="008E2F3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Пундева Кира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председателя студенческого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ученой степени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2F33" w:rsidRDefault="008E2F33" w:rsidP="008E2F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ученого звания</w:t>
            </w:r>
          </w:p>
        </w:tc>
      </w:tr>
    </w:tbl>
    <w:p w:rsidR="00243221" w:rsidRPr="001C34A2" w:rsidRDefault="00243221" w:rsidP="008E2F3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20B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2F3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EDB76-F23D-4B76-B19A-A207BD5E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0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0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D20B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D20BC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personname">
    <w:name w:val="person__name"/>
    <w:basedOn w:val="a"/>
    <w:rsid w:val="002D20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state">
    <w:name w:val="person__state"/>
    <w:basedOn w:val="a"/>
    <w:rsid w:val="002D20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3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2024-11-14T06:36:00Z</dcterms:modified>
</cp:coreProperties>
</file>