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938" w:rsidRDefault="00C06938" w:rsidP="00C06938">
      <w:pPr>
        <w:pStyle w:val="2"/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51"/>
          <w:szCs w:val="51"/>
        </w:rPr>
      </w:pPr>
      <w:r>
        <w:rPr>
          <w:rFonts w:ascii="Arial" w:hAnsi="Arial" w:cs="Arial"/>
          <w:color w:val="000000"/>
          <w:sz w:val="51"/>
          <w:szCs w:val="51"/>
        </w:rPr>
        <w:t>Ректорат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6"/>
        <w:gridCol w:w="8758"/>
      </w:tblGrid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И.о. ректора</w:t>
            </w:r>
          </w:p>
          <w:p w:rsidR="001B517D" w:rsidRPr="005932CB" w:rsidRDefault="001B517D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1B517D">
              <w:rPr>
                <w:rFonts w:ascii="Arial" w:hAnsi="Arial" w:cs="Arial"/>
                <w:color w:val="000000"/>
              </w:rPr>
              <w:drawing>
                <wp:inline distT="0" distB="0" distL="0" distR="0" wp14:anchorId="39C266D2" wp14:editId="08449848">
                  <wp:extent cx="1742410" cy="19716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167" cy="198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Д.т.н., профессор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Гаврилов Сергей Александрович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ректора – Грачева Наталья Николаевна, Меркульева Вера Николаевна</w:t>
            </w:r>
          </w:p>
        </w:tc>
      </w:tr>
      <w:tr w:rsidR="00505C17" w:rsidRPr="005932CB" w:rsidTr="00C0693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5932CB">
              <w:rPr>
                <w:rFonts w:ascii="Arial" w:hAnsi="Arial" w:cs="Arial"/>
                <w:color w:val="000000"/>
                <w:szCs w:val="24"/>
              </w:rPr>
              <w:t>Научный руководитель</w:t>
            </w:r>
          </w:p>
          <w:p w:rsidR="001B517D" w:rsidRPr="005932CB" w:rsidRDefault="001B517D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1B517D">
              <w:rPr>
                <w:rFonts w:ascii="Arial" w:hAnsi="Arial" w:cs="Arial"/>
                <w:color w:val="000000"/>
                <w:szCs w:val="24"/>
              </w:rPr>
              <w:drawing>
                <wp:inline distT="0" distB="0" distL="0" distR="0" wp14:anchorId="43BDCFCE" wp14:editId="528FDFE6">
                  <wp:extent cx="1744597" cy="1752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55" cy="175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  <w:r w:rsidRPr="005932CB">
              <w:rPr>
                <w:rFonts w:ascii="Arial" w:hAnsi="Arial" w:cs="Arial"/>
                <w:color w:val="000000"/>
                <w:szCs w:val="24"/>
              </w:rPr>
              <w:t>Член-корреспондент РАН, д.т.н., профессор </w:t>
            </w:r>
            <w:r w:rsidRPr="005932CB">
              <w:rPr>
                <w:rFonts w:ascii="Arial" w:hAnsi="Arial" w:cs="Arial"/>
                <w:color w:val="000000"/>
                <w:szCs w:val="24"/>
                <w:bdr w:val="none" w:sz="0" w:space="0" w:color="auto" w:frame="1"/>
              </w:rPr>
              <w:t>Беспалов Владимир Александрович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Президент</w:t>
            </w:r>
          </w:p>
          <w:p w:rsidR="008C6D6E" w:rsidRPr="005932CB" w:rsidRDefault="008C6D6E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8C6D6E">
              <w:rPr>
                <w:rFonts w:ascii="Arial" w:hAnsi="Arial" w:cs="Arial"/>
                <w:color w:val="000000"/>
              </w:rPr>
              <w:drawing>
                <wp:inline distT="0" distB="0" distL="0" distR="0" wp14:anchorId="007C91F8" wp14:editId="3BF78062">
                  <wp:extent cx="1778464" cy="1666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251" cy="1679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Академик РАН, д.т.н., профессор</w:t>
            </w:r>
            <w:r w:rsidRPr="005932CB">
              <w:rPr>
                <w:rFonts w:ascii="Arial" w:hAnsi="Arial" w:cs="Arial"/>
                <w:color w:val="000000"/>
              </w:rPr>
              <w:br/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Чаплыгин Юрий Александрович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президента – Савельева Галина Ивановна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lastRenderedPageBreak/>
              <w:t>Первый проректор</w:t>
            </w:r>
          </w:p>
          <w:p w:rsidR="005951BF" w:rsidRPr="005932CB" w:rsidRDefault="005951BF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51BF">
              <w:rPr>
                <w:rFonts w:ascii="Arial" w:hAnsi="Arial" w:cs="Arial"/>
                <w:color w:val="000000"/>
              </w:rPr>
              <w:drawing>
                <wp:inline distT="0" distB="0" distL="0" distR="0" wp14:anchorId="3884C25F" wp14:editId="17CE9F59">
                  <wp:extent cx="1858010" cy="1966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56" cy="197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Анисимов Андрей Анатольевич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– Немова Алла Васильевна</w:t>
            </w:r>
          </w:p>
        </w:tc>
      </w:tr>
      <w:tr w:rsidR="00505C17" w:rsidRPr="005932CB" w:rsidTr="00C0693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Проректор по экономике и финансам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56E69637" wp14:editId="150CCDB3">
                  <wp:extent cx="1858346" cy="19050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62" cy="191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К.ф.-м.н.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Махиборода Максим Александрович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Проректор по учебной работе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3AFC0820" wp14:editId="65380949">
                  <wp:extent cx="1992885" cy="1952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650" cy="195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К.т.н., доцент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Балашов Александр Геннадьевич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– Вейс Елизавета Вячеславовна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lastRenderedPageBreak/>
              <w:t>Проректор по научной работе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47F94E84" wp14:editId="1367DF97">
                  <wp:extent cx="1834284" cy="19526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875" cy="195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К.т.н.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Дронов Алексей Алексеевич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– Шилова Галина Валентиновна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Проректор по инновационному развитию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5DC79DF9" wp14:editId="1566D74C">
                  <wp:extent cx="1880062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337" cy="17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Д.т.н., доцент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Переверзев Алексей Леонидович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– Воробьева Анастасия Юрьевна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Проректор по хозяйственной деятельности и капитальному строительству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38D2019B" wp14:editId="39A006A6">
                  <wp:extent cx="1914525" cy="1914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794" cy="1914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Качуренко Данила Сергеевич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по общим вопросам – Хрусталева Юлия Вячеславовна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по административно-правовым вопросам – Чернова Наталья Валерьевна</w:t>
            </w:r>
          </w:p>
        </w:tc>
      </w:tr>
      <w:tr w:rsidR="00505C17" w:rsidRPr="005932CB" w:rsidTr="00C06938"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lastRenderedPageBreak/>
              <w:t>Проректор по молодежной политике и воспитательной работе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5F2AAD25" wp14:editId="79CE1883">
                  <wp:extent cx="1900928" cy="20859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901" cy="209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К.полит.н.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Добрынина Мария Владимировна</w:t>
            </w:r>
          </w:p>
        </w:tc>
      </w:tr>
      <w:tr w:rsidR="00505C17" w:rsidRPr="005932CB" w:rsidTr="00C06938">
        <w:tc>
          <w:tcPr>
            <w:tcW w:w="0" w:type="auto"/>
            <w:vMerge/>
            <w:hideMark/>
          </w:tcPr>
          <w:p w:rsidR="00C06938" w:rsidRPr="005932CB" w:rsidRDefault="00C06938" w:rsidP="00C06938">
            <w:pPr>
              <w:spacing w:after="0" w:line="240" w:lineRule="auto"/>
              <w:rPr>
                <w:rFonts w:ascii="Arial" w:hAnsi="Arial" w:cs="Arial"/>
                <w:color w:val="000000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Помощник проректора – Боркова Надежда Викторовна</w:t>
            </w:r>
          </w:p>
        </w:tc>
      </w:tr>
      <w:tr w:rsidR="00505C17" w:rsidRPr="005932CB" w:rsidTr="00C0693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Ученый секретарь</w:t>
            </w:r>
          </w:p>
          <w:p w:rsidR="00505C17" w:rsidRPr="005932CB" w:rsidRDefault="00505C17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05C17">
              <w:rPr>
                <w:rFonts w:ascii="Arial" w:hAnsi="Arial" w:cs="Arial"/>
                <w:color w:val="000000"/>
              </w:rPr>
              <w:drawing>
                <wp:inline distT="0" distB="0" distL="0" distR="0" wp14:anchorId="02A62B3C" wp14:editId="577C783B">
                  <wp:extent cx="1956679" cy="20859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466" cy="209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6938" w:rsidRPr="005932CB" w:rsidRDefault="00C06938" w:rsidP="00C06938">
            <w:pPr>
              <w:pStyle w:val="a3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5932CB">
              <w:rPr>
                <w:rFonts w:ascii="Arial" w:hAnsi="Arial" w:cs="Arial"/>
                <w:color w:val="000000"/>
              </w:rPr>
              <w:t>К.т.н., доцент </w:t>
            </w:r>
            <w:r w:rsidRPr="005932CB">
              <w:rPr>
                <w:rFonts w:ascii="Arial" w:hAnsi="Arial" w:cs="Arial"/>
                <w:color w:val="000000"/>
                <w:bdr w:val="none" w:sz="0" w:space="0" w:color="auto" w:frame="1"/>
              </w:rPr>
              <w:t>Козлов Антон Викторович</w:t>
            </w:r>
          </w:p>
        </w:tc>
      </w:tr>
    </w:tbl>
    <w:p w:rsidR="00243221" w:rsidRPr="005932CB" w:rsidRDefault="00243221" w:rsidP="00C06938">
      <w:pPr>
        <w:spacing w:after="0" w:line="240" w:lineRule="auto"/>
        <w:rPr>
          <w:szCs w:val="24"/>
        </w:rPr>
      </w:pPr>
    </w:p>
    <w:sectPr w:rsidR="00243221" w:rsidRPr="005932CB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B517D"/>
    <w:rsid w:val="001C34A2"/>
    <w:rsid w:val="001C49E9"/>
    <w:rsid w:val="00243221"/>
    <w:rsid w:val="0025133F"/>
    <w:rsid w:val="0033018F"/>
    <w:rsid w:val="003D090D"/>
    <w:rsid w:val="0044446C"/>
    <w:rsid w:val="004E4A62"/>
    <w:rsid w:val="00505C17"/>
    <w:rsid w:val="00553AA0"/>
    <w:rsid w:val="005932CB"/>
    <w:rsid w:val="005951BF"/>
    <w:rsid w:val="00595A02"/>
    <w:rsid w:val="00727EB8"/>
    <w:rsid w:val="00765429"/>
    <w:rsid w:val="00777841"/>
    <w:rsid w:val="00807380"/>
    <w:rsid w:val="008C09C5"/>
    <w:rsid w:val="008C6D6E"/>
    <w:rsid w:val="0097184D"/>
    <w:rsid w:val="009F48C4"/>
    <w:rsid w:val="00A22E7B"/>
    <w:rsid w:val="00A23DD1"/>
    <w:rsid w:val="00BE110E"/>
    <w:rsid w:val="00C06938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56B494"/>
  <w15:docId w15:val="{CFA9448B-E311-46C4-8EB0-7F3EB961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2024-11-13T05:54:00Z</dcterms:modified>
</cp:coreProperties>
</file>