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801" w:rsidRDefault="00680801" w:rsidP="007F335C">
      <w:pPr>
        <w:pStyle w:val="3"/>
        <w:shd w:val="clear" w:color="auto" w:fill="FFFFFF"/>
        <w:spacing w:before="0" w:line="240" w:lineRule="auto"/>
        <w:ind w:left="480" w:right="480"/>
        <w:rPr>
          <w:rFonts w:ascii="Helvetica" w:hAnsi="Helvetica" w:cs="Helvetica"/>
          <w:caps/>
          <w:color w:val="474747"/>
          <w:sz w:val="27"/>
          <w:szCs w:val="27"/>
          <w:lang w:eastAsia="ru-RU"/>
        </w:rPr>
      </w:pPr>
      <w:r>
        <w:rPr>
          <w:rFonts w:ascii="Helvetica" w:hAnsi="Helvetica" w:cs="Helvetica"/>
          <w:caps/>
          <w:color w:val="474747"/>
        </w:rPr>
        <w:t>Ректорат</w:t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7"/>
        <w:gridCol w:w="486"/>
        <w:gridCol w:w="486"/>
      </w:tblGrid>
      <w:tr w:rsidR="00680801" w:rsidTr="007F335C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bookmarkStart w:id="0" w:name="_GoBack"/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 wp14:anchorId="2C4A3A83" wp14:editId="36B36CFC">
                  <wp:extent cx="1752600" cy="1752600"/>
                  <wp:effectExtent l="0" t="0" r="0" b="0"/>
                  <wp:docPr id="9" name="Рисунок 9" descr="https://www.syktsu.ru/about/struct/Sostav-rectorata/sotnikova_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ktsu.ru/about/struct/Sostav-rectorata/sotnikova_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</w:p>
        </w:tc>
      </w:tr>
      <w:tr w:rsidR="00680801" w:rsidTr="007F335C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Ректор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доктор педагогических наук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Сотникова Ольга Александровна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Родилась 23 июня 1965 года в Архангельской области.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Окончила Архангельский государственный педагогический институт имени М.В. Ломоносова (ныне — Северный (Арктический) федеральный университет) по специальности «Математика и физика» (1982-1987 гг.).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Трудовая деятельность: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1987-1990 гг. — учитель математики и физики Черемушской средней школы Котласского района Архангельской области.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1990-2005 гг. — в Коряжемском филиале Поморского государственного университета имени М.В. Ломоносова (г. Коряжма Архангельской области) прошла путь: ассистент — старший преподаватель — доцент — заведующий кафедрой высшей математики — декан математического факультета — заместитель директора по учебной и научной работе.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2005-2009 гг. — доцент Коми республиканской академии государственной службы и управления.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С 2009 года по октябрь 2016 года работала в Ухтинском государственном техническом университете (профессор кафедры высшей математики, с 2010 года — проректор по учебно-методической работе и дополнительному образованию). Совмещала должность проректора с должностью директора Института фундаментальной подготовки и заведующего кафедрой философии и методологии образования.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С 4 ноября 2016 года по 16 апреля 2020 года — и.о. ректора Сыктывкарского государственного университета имени Питирима Сорокина, профессор кафедры физико-математического и информационного образования.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С 17 апреля 2020 года — ректор Сыктывкарского государственного университета имени Питирима Сорокина, профессор кафедры физико-математического и информационного образования.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Научные интересы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t> в области теории и методики обучения высшей математике, профессионального образования.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 xml:space="preserve">В Российском государственном педагогическим университете имени А.И. Герцена обучалась в аспирантуре по научной специальности 13.00.02 – Теория и методика обучения и воспитания (математика), в 1996 году защитила кандидатскую диссертацию по научной специальности 13.00.02 – Теория и методика обучения и воспитания (математика) на тему «Методологический подход к изучению теоретического материала курса алгебры и теории чисел в педвузе». В 2002 году получила ученое звание доцента по кафедре методики преподавания математики. В 2009 году защитила докторскую диссертацию по научной специальности 13.00.02 – 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lastRenderedPageBreak/>
              <w:t>Теория и методика обучения и воспитания (математика, уровень высшего профессионального образования) на тему «Организация деятельности студентов по раскрытию содержательных связей в курсе алгебры».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Автор более 150 научных и научно-методических публикаций, из них более 70 — в РИНЦ (число цитирований — 67), 20 — в журналах из списка ВАК, 2 — в международной базе системы цитирования Scopus. Грантополучатель РГНФ (РФФИ) (2007, 2011, 2016).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Награждена Почетной грамотой Департамента образования администрации Архангельской области (1999 г.); Благодарственным письмом Министерства образования и науки Российской Федерации (2013 г.); Почетной грамотой Министерства образования Республики Коми (2015 г.); Почетной грамотой Государственного Совета Республики Коми (2020 г.); Почетной грамотой Министерства науки и высшего образования Российской Федерации (2020 г.).</w:t>
            </w:r>
          </w:p>
          <w:p w:rsidR="007F335C" w:rsidRDefault="007F335C" w:rsidP="007F335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t>Воспитала сына и дочь.</w:t>
            </w:r>
          </w:p>
          <w:p w:rsidR="007F335C" w:rsidRDefault="007F335C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color w:val="2E2E2E"/>
                <w:sz w:val="22"/>
                <w:szCs w:val="22"/>
              </w:rPr>
              <w:lastRenderedPageBreak/>
              <w:br/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</w:p>
        </w:tc>
      </w:tr>
    </w:tbl>
    <w:p w:rsidR="007F335C" w:rsidRDefault="007F335C" w:rsidP="007F335C">
      <w:pPr>
        <w:spacing w:after="0" w:line="240" w:lineRule="auto"/>
      </w:pP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2"/>
        <w:gridCol w:w="3509"/>
        <w:gridCol w:w="3489"/>
      </w:tblGrid>
      <w:tr w:rsidR="00680801" w:rsidTr="00680801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8" name="Рисунок 8" descr="https://www.syktsu.ru/about/struct/Sostav-rectorata/Kitaygorodsk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yktsu.ru/about/struct/Sostav-rectorata/Kitaygorodsk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7" name="Рисунок 7" descr="https://www.syktsu.ru/about/struct/Sostav-rectorata/Novikova_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yktsu.ru/about/struct/Sostav-rectorata/Novikova_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6" name="Рисунок 6" descr="https://www.syktsu.ru/about/struct/Sostav-rectorata/Mironov_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yktsu.ru/about/struct/Sostav-rectorata/Mironov_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01" w:rsidTr="00680801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учебной работе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доктор педагогических наук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Китайгородский Михаил Дмитриевич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научной и инновационной деятельности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доктор педагогических наук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Новикова Наталья Николаевна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цифровой трансформации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кандидат физико-математических наук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Миронов Владимир Валерьевич</w:t>
            </w:r>
          </w:p>
        </w:tc>
      </w:tr>
      <w:tr w:rsidR="00680801" w:rsidTr="00680801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752600" cy="1752600"/>
                  <wp:effectExtent l="0" t="0" r="0" b="0"/>
                  <wp:docPr id="5" name="Рисунок 5" descr="https://www.syktsu.ru/about/struct/Sostav-rectorata/vasiliev_p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yktsu.ru/about/struct/Sostav-rectorata/vasiliev_p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676400" cy="1676400"/>
                  <wp:effectExtent l="0" t="0" r="0" b="0"/>
                  <wp:docPr id="4" name="Рисунок 4" descr="https://www.syktsu.ru/about/struct/Sostav-rectorata/%D1%81%D0%BC%D0%B8%D1%80%D0%BD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yktsu.ru/about/struct/Sostav-rectorata/%D1%81%D0%BC%D0%B8%D1%80%D0%BD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3" name="Рисунок 3" descr="https://www.syktsu.ru/about/struct/Sostav-rectorata/Kazakova_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yktsu.ru/about/struct/Sostav-rectorata/Kazakova_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01" w:rsidTr="00680801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экономическим и социальным вопросам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кандидат педагогических наук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Васильев Павел Владимирович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хозяйственной деятельности и имущественному комплексу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Смирнов Олег Владимирович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организационным вопросам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Казакова Лариса Анатольевна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</w:r>
          </w:p>
        </w:tc>
      </w:tr>
      <w:tr w:rsidR="00680801" w:rsidTr="00680801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" name="Рисунок 2" descr="https://www.syktsu.ru/about/struct/Sostav-rectorata/%D0%A0%D0%BE%D1%80%D0%BEv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yktsu.ru/about/struct/Sostav-rectorata/%D0%A0%D0%BE%D1%80%D0%BEv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E2E2E"/>
                <w:sz w:val="22"/>
                <w:szCs w:val="22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1" name="Рисунок 1" descr="https://www.syktsu.ru/about/struct/Sostav-rectorata/Samar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yktsu.ru/about/struct/Sostav-rectorata/Samar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</w:p>
        </w:tc>
      </w:tr>
      <w:tr w:rsidR="00680801" w:rsidTr="00680801"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 w:rsidRPr="00680801"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Проректор по молодежной политике и воспитательной работе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Попов Дмитрий Александрович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680801" w:rsidRDefault="00680801" w:rsidP="007F335C">
            <w:pPr>
              <w:spacing w:after="0" w:line="240" w:lineRule="auto"/>
              <w:rPr>
                <w:rFonts w:ascii="Arial" w:hAnsi="Arial" w:cs="Arial"/>
                <w:color w:val="2E2E2E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2E2E2E"/>
                <w:sz w:val="22"/>
                <w:szCs w:val="22"/>
              </w:rPr>
              <w:t>Советник при ректорате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  <w:t>Самарин Алексей Викторович</w:t>
            </w:r>
            <w:r>
              <w:rPr>
                <w:rFonts w:ascii="Arial" w:hAnsi="Arial" w:cs="Arial"/>
                <w:color w:val="2E2E2E"/>
                <w:sz w:val="22"/>
                <w:szCs w:val="22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80801" w:rsidRDefault="00680801" w:rsidP="007F335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243221" w:rsidRPr="001C34A2" w:rsidRDefault="00243221" w:rsidP="007F335C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80801"/>
    <w:rsid w:val="00727EB8"/>
    <w:rsid w:val="00765429"/>
    <w:rsid w:val="00777841"/>
    <w:rsid w:val="007F335C"/>
    <w:rsid w:val="00807380"/>
    <w:rsid w:val="008C09C5"/>
    <w:rsid w:val="0097184D"/>
    <w:rsid w:val="009F48C4"/>
    <w:rsid w:val="00A22E7B"/>
    <w:rsid w:val="00A23DD1"/>
    <w:rsid w:val="00BE110E"/>
    <w:rsid w:val="00C76735"/>
    <w:rsid w:val="00CE1E2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2BAEE"/>
  <w15:docId w15:val="{3B361115-CF36-4B17-B510-9EF959154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2024-11-07T07:26:00Z</dcterms:modified>
</cp:coreProperties>
</file>