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9D8" w:rsidRDefault="005649D8" w:rsidP="000E275B">
      <w:pPr>
        <w:pStyle w:val="1"/>
        <w:shd w:val="clear" w:color="auto" w:fill="FCFDFF"/>
        <w:spacing w:before="0" w:line="240" w:lineRule="auto"/>
        <w:rPr>
          <w:rFonts w:ascii="Arial" w:hAnsi="Arial" w:cs="Arial"/>
          <w:color w:val="3B4254"/>
          <w:sz w:val="48"/>
          <w:szCs w:val="48"/>
          <w:lang w:eastAsia="ru-RU"/>
        </w:rPr>
      </w:pPr>
      <w:r>
        <w:rPr>
          <w:rFonts w:ascii="Arial" w:hAnsi="Arial" w:cs="Arial"/>
          <w:color w:val="3B4254"/>
        </w:rPr>
        <w:t>Ректор Яковлев Алексей Николаевич</w:t>
      </w:r>
    </w:p>
    <w:p w:rsidR="005649D8" w:rsidRDefault="005649D8" w:rsidP="000E275B">
      <w:pPr>
        <w:spacing w:after="0" w:line="240" w:lineRule="auto"/>
      </w:pPr>
      <w:r w:rsidRPr="005649D8">
        <w:drawing>
          <wp:inline distT="0" distB="0" distL="0" distR="0" wp14:anchorId="2C9691C2" wp14:editId="0E54167B">
            <wp:extent cx="2457686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733" cy="25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D8" w:rsidRDefault="005649D8" w:rsidP="000E275B">
      <w:pPr>
        <w:pStyle w:val="a3"/>
        <w:shd w:val="clear" w:color="auto" w:fill="FCFDFF"/>
        <w:spacing w:before="0" w:beforeAutospacing="0" w:after="0" w:afterAutospacing="0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Яковлев Алексей Николаевич </w:t>
      </w:r>
      <w:r>
        <w:rPr>
          <w:rFonts w:ascii="Arial" w:hAnsi="Arial" w:cs="Arial"/>
          <w:color w:val="3B4254"/>
        </w:rPr>
        <w:t>(р. 25.04.1971 г., г. Семипалатинск) – доктор технических наук, доцент, с 01.10.2021 г. -  ректор Кузбасского государственного технического университета имени Т.Ф. Горбачева (КузГТУ).</w:t>
      </w:r>
    </w:p>
    <w:p w:rsidR="005649D8" w:rsidRDefault="005649D8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Образование и карьера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1994 г. окончил Томский политехнический университет по специальности «Экспериментальная ядерная физика и физика плазмы» и получил квалификацию инженера-физика.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2002 г. защитил кандидатскую диссертацию по специальности «Физика конденсированного состояния» - кандидат физико-математических наук.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2007 г. присвоено ученое звание доцент.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2009 г. окончил магистратуру Томского политехнического университета по направлению «Менеджмент», по специальности «Менеджмент в научно-образовательной сфере».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1994 - 2007 гг. работал в ТПУ младшим научным сотрудником, инженером, ассистентом и доцентом.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2007 - 2009 гг. занимал должность заместителя проректора по учебной работе ТПУ.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2009 - 2011 гг. работал директором Информационно-исследовательского центра ТПУ.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2012 - 2017 гг. был проректором-директором, а затем директором Института физики высоких технологий ТПУ.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2013 г. стал заведующим кафедрой Лазерной и световой техники Института физики высоких технологий ТПУ.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 2017 г. – директор Инженерной школы новых производственных технологий.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2019 - 2020 гг. - проректор по работе с индустриальными партнерами и предпринимательству ТПУ, также исполнял обязанности директора Инженерной школы новых производственных технологий.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01.10.2020 г. назначен временно исполняющим обязанности ректора Кузбасского государственного технического университета имени Т.Ф. Горбачева (КузГТУ), - соответствующий приказ подписал министр науки и высшего образования РФ Валерий Фальков.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 01.10.2021 г. утвержден в должности ректора Кузбасского государственного технического университета имени Т. Ф. Горбачева приказом Министерства науки и высшего образования Российской Федерации  № 10-02-02/184 от 29 сентября</w:t>
      </w:r>
      <w:r>
        <w:rPr>
          <w:rFonts w:ascii="Arial" w:hAnsi="Arial" w:cs="Arial"/>
          <w:color w:val="3B4254"/>
        </w:rPr>
        <w:br/>
        <w:t>2021 г.</w:t>
      </w:r>
    </w:p>
    <w:p w:rsidR="005649D8" w:rsidRDefault="005649D8" w:rsidP="000E275B">
      <w:pPr>
        <w:numPr>
          <w:ilvl w:val="0"/>
          <w:numId w:val="1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lastRenderedPageBreak/>
        <w:t>В 2023 г. защитил докторскую диссертацию по специальностям: «Теплофизика и теоретическая теплотехника» и «Физика конденсированного состояния» - доктор технических наук.</w:t>
      </w:r>
    </w:p>
    <w:p w:rsidR="005649D8" w:rsidRDefault="005649D8" w:rsidP="0041299F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Научная деятельность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Сферы научных интересов – материаловедение, физика конденсированного состояния, источники света и световые приборы, светотехника, агробиофотоника.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портфеле А.Н. Яковлева </w:t>
      </w:r>
      <w:r>
        <w:rPr>
          <w:rStyle w:val="a4"/>
          <w:rFonts w:ascii="Arial" w:hAnsi="Arial" w:cs="Arial"/>
          <w:color w:val="3B4254"/>
        </w:rPr>
        <w:t>2</w:t>
      </w:r>
      <w:r>
        <w:rPr>
          <w:rFonts w:ascii="Arial" w:hAnsi="Arial" w:cs="Arial"/>
          <w:color w:val="3B4254"/>
        </w:rPr>
        <w:t> патента, </w:t>
      </w:r>
      <w:r>
        <w:rPr>
          <w:rStyle w:val="a4"/>
          <w:rFonts w:ascii="Arial" w:hAnsi="Arial" w:cs="Arial"/>
          <w:color w:val="3B4254"/>
        </w:rPr>
        <w:t>8</w:t>
      </w:r>
      <w:r>
        <w:rPr>
          <w:rFonts w:ascii="Arial" w:hAnsi="Arial" w:cs="Arial"/>
          <w:color w:val="3B4254"/>
        </w:rPr>
        <w:t> свидетельств на программные продукты. Общее количество научных публикаций – более </w:t>
      </w:r>
      <w:r>
        <w:rPr>
          <w:rStyle w:val="a4"/>
          <w:rFonts w:ascii="Arial" w:hAnsi="Arial" w:cs="Arial"/>
          <w:color w:val="3B4254"/>
        </w:rPr>
        <w:t>150</w:t>
      </w:r>
      <w:r>
        <w:rPr>
          <w:rFonts w:ascii="Arial" w:hAnsi="Arial" w:cs="Arial"/>
          <w:color w:val="3B4254"/>
        </w:rPr>
        <w:t>. Количество научных публикаций в ведущих рецензируемых журналах, входящих в список ВАК – </w:t>
      </w:r>
      <w:r>
        <w:rPr>
          <w:rStyle w:val="a4"/>
          <w:rFonts w:ascii="Arial" w:hAnsi="Arial" w:cs="Arial"/>
          <w:color w:val="3B4254"/>
        </w:rPr>
        <w:t>95</w:t>
      </w:r>
      <w:r>
        <w:rPr>
          <w:rFonts w:ascii="Arial" w:hAnsi="Arial" w:cs="Arial"/>
          <w:color w:val="3B4254"/>
        </w:rPr>
        <w:t>, индекс Хирша – </w:t>
      </w:r>
      <w:r>
        <w:rPr>
          <w:rStyle w:val="a4"/>
          <w:rFonts w:ascii="Arial" w:hAnsi="Arial" w:cs="Arial"/>
          <w:color w:val="3B4254"/>
        </w:rPr>
        <w:t>13</w:t>
      </w:r>
      <w:r>
        <w:rPr>
          <w:rFonts w:ascii="Arial" w:hAnsi="Arial" w:cs="Arial"/>
          <w:color w:val="3B4254"/>
        </w:rPr>
        <w:t>.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Известен как специалист в области физики конденсированного состояния и материаловедения за последние 20 лет работал как исполнителем, так и руководителем научных программ и проектов: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грантов Министерства образования РФ для научных исследований (Грант №01980004587, 1999 г., Грант №01200008652, 2000-2004 гг.);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грантов Российского фонда фундаментальных исследований (Грант №01-02-18035, 2001 г., Грант №04-02-16339, 2004-2007 г., 2008-2009 г.);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Государственного задания «Наука» по тематическому плану НИР Томского политехнического университета по заказу Министерства науки и высшего образования РФ (2004 - 2009 гг.);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проекта: «Создание научно-технического обеспечения технологии непрерывной подготовки научных кадров по приоритетным направлениям науки и техники в нецентральных ВУЗах» по заказу Федерального агентства по образованию РФ (2005 г.);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комплексной программы развития Томского политехнического университета 2001 - 2005 гг., а также на 2006 - 2010 гг.;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разработчик программы развития и становления ТПУ как Национального исследовательского университета 2009 - 2018 гг.;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разработчик программы повышения конкурентоспособности Национального исследовательского Томского политехнического университета среди ведущих мировых научно-образовательных центров 2013 - 2020 гг.;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руководитель проекта «Разработка высокоэффективных и надежных полупроводниковых источников света и светотехнических устройств и организация их серийного производства» по постановлению Правительства №218 «О кооперации вузов и предприятий» при участии соисполнителей Томский государственный университет, Томский университет систем управления и радиоэлектроники, реализованный на базе ОАО «Научно-исследовательский институт полупроводниковых приборов» - 2010 - 2013 гг.;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руководитель проекта «Разработка и организация серийного производства локальных станций водоочистки Гейзер ТМ-1,5» на базе Томского политехнического университета в рамках Губернаторской программы Томской области «Чистая вода»;</w:t>
      </w:r>
    </w:p>
    <w:p w:rsidR="005649D8" w:rsidRDefault="005649D8" w:rsidP="000E275B">
      <w:pPr>
        <w:numPr>
          <w:ilvl w:val="1"/>
          <w:numId w:val="2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член коллектива научной школы по материаловедению академика В.Е. Панина – НШ-101.</w:t>
      </w:r>
    </w:p>
    <w:p w:rsidR="005649D8" w:rsidRDefault="005649D8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Образовательная деятельность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Стаж научно-педагогической работы Алексея Яковлева – 22 года. За это время он подготовил 33 магистранта, 7 аспирантов, 2 кандидатов наук.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Во время образовательной деятельности Яковлев разработал основную образовательную программу для аспирантов по направлению «Электро- и теплотехника» по специальности «Светотехника», программа стартовала с 2014 года. Также он создал магистерскую программу по направлению «Оптотехника», профиль «Фотонные технологии и светотехническая инженерия».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lastRenderedPageBreak/>
        <w:t>Разработал учебные курсы: «Агробиофононика» (2015 г.), «Фотометрические лаборатории для проектирования и производства светодиодных источников света» (2016 г.), «Оптико-электронные системы для выращивания растений в закрытом грунте» (2017 г.).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 2004 г. руководил Томской региональной общественной организации «Молодые исследователи», в 2005 - 2008 гг. - руководитель Томского регионального отделения Общероссийской общественной организации «Российский союз молодых ученых».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Совместно с РКК «Энергия» в ТПУ с 2017 г. организовал магистерскую программу «Технологии космического материаловедения» по подготовке инженерной элиты для космической отрасли. В 2019 г. состоялся первый выпуск магистров.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Участвовал в открытии профильного Аэрокосмического класса в Лицее при ТПУ.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01.02.2017 г. в Томске участник и организатор старта первого и единственного в России образовательного проекта «Космические уроки».</w:t>
      </w:r>
    </w:p>
    <w:p w:rsidR="005649D8" w:rsidRDefault="005649D8" w:rsidP="000E275B">
      <w:pPr>
        <w:numPr>
          <w:ilvl w:val="0"/>
          <w:numId w:val="3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В мае 2022 года на базе КузГТУ создал Совет по кадровой политике для решения вопросов, связанных с распределением выпускников, целевым обучением, изучением потребности предприятий в кадрах в ближайшие 5-7 лет, профориентацией и т.д. В состав совета входят более 20 крупных кадровых партнеров города и региона (СУЭК-Кузбасс, АО ХК «СДС», ПАО «КОКС», КАО «АЗОТ» и др.).</w:t>
      </w:r>
    </w:p>
    <w:p w:rsidR="005649D8" w:rsidRDefault="005649D8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Инновационные проекты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А.Н. Яковлев принял участие в ряде проектов Федеральной космической программы Международная космическая станция – эксплуатация 3 и 4. Он участвовал в разработке космического 3D-принтера, роя наноспутников, оборудования для нанесения защитных покрытий на иллюминаторы.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Он инициировал разработку, изготовление и запуск в открытый космос первого российского наноспутника, напечатанного с помощью аддитивных технологий 3D-печати. Под руководством А.Н. Яковлева при ТПУ построили и запустили научно-исследовательский полигон «Smart-теплица».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Также в рамках губернаторской программы Томской области «Чистая вода» Яковлев организовал разработку и серийное производство локальных станций водоочистки.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По заказу «Русатом Гринвэй» организовал разработку мобильного комплекса по переработке золошлаковых материалов Северской ТЭЦ.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 2020 года в университете выполняются 2 проекта по Постановлению Правительства РФ №218 - разработка беспилотной карьерной техники ( с ПАО «КАМАЗ»).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С 2022 г. КузГТУ включен в Программу социально-экономического развития Кемеровской области — Кузбасса до 2024 года, в рамках которой реализуются капремонты и модернизация материально-технической базы университета.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12 апреля 2022 г. инициировал открытие Центра управления полетами Кузбасского государственного технического университета.</w:t>
      </w:r>
    </w:p>
    <w:p w:rsidR="005649D8" w:rsidRDefault="005649D8" w:rsidP="000E275B">
      <w:pPr>
        <w:numPr>
          <w:ilvl w:val="0"/>
          <w:numId w:val="4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Под его руководством разработаны и запущены исследовательские спутники «Кузбасс-300» (2022 г.) и «КузГТУ-1» (2023 г.), которые впервые сформировали группировку спутников Кузбасса.</w:t>
      </w:r>
    </w:p>
    <w:p w:rsidR="005649D8" w:rsidRDefault="005649D8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Достижения</w:t>
      </w:r>
    </w:p>
    <w:p w:rsidR="005649D8" w:rsidRDefault="005649D8" w:rsidP="000E275B">
      <w:pPr>
        <w:numPr>
          <w:ilvl w:val="0"/>
          <w:numId w:val="5"/>
        </w:numPr>
        <w:shd w:val="clear" w:color="auto" w:fill="FCFDFF"/>
        <w:spacing w:after="0" w:line="240" w:lineRule="auto"/>
        <w:ind w:left="1440"/>
        <w:rPr>
          <w:rFonts w:ascii="Arial" w:hAnsi="Arial" w:cs="Arial"/>
          <w:color w:val="3B4254"/>
        </w:rPr>
      </w:pP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победитель конкурса грантов президентской программы «Интеграция» для молодых ученых – 1999 г.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лауреат премии для молодых ученых Российских высших учебных заведений в области технологии новых материалов 2000 года, учрежденной Международной академией наук высшей школы.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победитель конкурса грантов В. Потанина Сибирского федерального округа для молодых преподавателей в 2003 г.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грантов Министерства образования РФ для научных исследований (Грант №01980004587, 1999 г., Грант №01200008652, 2000-2004 гг.).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lastRenderedPageBreak/>
        <w:t>исполнитель грантов Российского фонда фундаментальных исследований (Грант №01-02-18035, 2001 г., Грант №04-02-16339, 2004-2007 г., 2008-2009 г.).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госзадания «Наука» по тематическому плану НИР Томского политехнического университета по заказу Федерального агентства по образованию РФ (2004 - 2009 гг.).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проекта: «Создание научно-технического обеспечения технологии непрерывной подготовки научных кадров по приоритетным направлениям науки и техники в нецентральных ВУЗах» по заказу Федерального агентства по образованию РФ (2005 г.).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исполнитель комплексной программы развития Томского политехнического университета 2001 - 2005 гг., а также на 2006 - 2010 гг.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разработчик программы развития и становления ТПУ как Национального исследовательского университета 2009 - 2018 гг.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2012 – Диплом «Гран-при», Ученый года.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2013 – Лауреат конкурса «Инженер года России» по версии «Профессиональные инженеры».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2016 – Юбилейная медаль «55 лет первому полёту человека в космос» (Ракетно-космическая корпорация «ЭНЕРГИЯ» им. С.П. Королёва).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2016 – Памятная медаль «120 лет ТПУ».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2013, 2019, 2020 гг. – Занесен в Галерею почета ТПУ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2019 – Благодарственное письмо начальника Департамента по социально-экономическому развитию села Томской области;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2021 - Медаль «20 лет Всероссийскому студенческому корпусу спасателей»;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2022 – Благодарственное письмо Администрации города Кемерово, благодарственное письмо Министерства науки и высшего образования Российской Федерации, Почетная грамота МЧС России, Почетная грамота Законодательного собрания Кемеровской области - Кузбасса, Благодарственное письмо Министерства энергетики Российской Федерации;</w:t>
      </w:r>
    </w:p>
    <w:p w:rsidR="005649D8" w:rsidRDefault="005649D8" w:rsidP="000E275B">
      <w:pPr>
        <w:numPr>
          <w:ilvl w:val="1"/>
          <w:numId w:val="5"/>
        </w:numPr>
        <w:shd w:val="clear" w:color="auto" w:fill="FCFDFF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2023 – Медаль «75 лет объединению Профсоюзов Кузбасса».</w:t>
      </w:r>
    </w:p>
    <w:p w:rsidR="005649D8" w:rsidRDefault="005649D8" w:rsidP="000E275B">
      <w:pPr>
        <w:spacing w:after="0" w:line="240" w:lineRule="auto"/>
      </w:pPr>
      <w:r>
        <w:br w:type="page"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  <w:sz w:val="27"/>
          <w:szCs w:val="27"/>
          <w:lang w:eastAsia="ru-RU"/>
        </w:rPr>
      </w:pPr>
      <w:r>
        <w:rPr>
          <w:rStyle w:val="a4"/>
          <w:rFonts w:ascii="Arial" w:hAnsi="Arial" w:cs="Arial"/>
          <w:b/>
          <w:bCs/>
          <w:color w:val="3B4254"/>
        </w:rPr>
        <w:lastRenderedPageBreak/>
        <w:t>Образовательная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62200"/>
            <wp:effectExtent l="0" t="0" r="0" b="0"/>
            <wp:docPr id="31" name="Рисунок 31" descr="https://kuzstu.ru/uploads/media/photo/2024/09/04/1e30d43676e73a3e18bc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zstu.ru/uploads/media/photo/2024/09/04/1e30d43676e73a3e18bc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Меркурьев Владимир Владимирович</w:t>
      </w:r>
      <w:r>
        <w:rPr>
          <w:rFonts w:ascii="Arial" w:hAnsi="Arial" w:cs="Arial"/>
          <w:color w:val="3B4254"/>
        </w:rPr>
        <w:br/>
        <w:t>Проректор по учебной работе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 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t> 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b/>
          <w:bCs/>
          <w:noProof/>
          <w:color w:val="3B4254"/>
          <w:lang w:eastAsia="ru-RU"/>
        </w:rPr>
        <w:drawing>
          <wp:inline distT="0" distB="0" distL="0" distR="0">
            <wp:extent cx="1809750" cy="2514600"/>
            <wp:effectExtent l="0" t="0" r="0" b="0"/>
            <wp:docPr id="30" name="Рисунок 30" descr="https://kuzstu.ru/uploads/media/photo/2024/10/23/d4c93452b9c93bb1b945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zstu.ru/uploads/media/photo/2024/10/23/d4c93452b9c93bb1b945_20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Ким Татьяна Леонидовна</w:t>
      </w:r>
      <w:r>
        <w:rPr>
          <w:rFonts w:ascii="Arial" w:hAnsi="Arial" w:cs="Arial"/>
          <w:color w:val="3B4254"/>
        </w:rPr>
        <w:br/>
        <w:t>Начальник учебно-методического управления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lastRenderedPageBreak/>
        <w:t>Научная и международная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29" name="Рисунок 29" descr="https://kuzstu.ru/uploads/media/photo/2021/09/13/714e9b444cb7148bbe57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zstu.ru/uploads/media/photo/2021/09/13/714e9b444cb7148bbe57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Костиков Кирилл Сергеевич</w:t>
      </w:r>
      <w:r>
        <w:rPr>
          <w:rFonts w:ascii="Arial" w:hAnsi="Arial" w:cs="Arial"/>
          <w:color w:val="3B4254"/>
        </w:rPr>
        <w:br/>
        <w:t>Проректор по научной работе и международному сотрудничеству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28" name="Рисунок 28" descr="https://kuzstu.ru/uploads/media/photo/2023/08/25/51341e36133dd45014e2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uzstu.ru/uploads/media/photo/2023/08/25/51341e36133dd45014e2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Беляевский Роман Владимирович</w:t>
      </w:r>
      <w:r>
        <w:rPr>
          <w:rFonts w:ascii="Arial" w:hAnsi="Arial" w:cs="Arial"/>
          <w:color w:val="3B4254"/>
        </w:rPr>
        <w:br/>
        <w:t>Заместитель проректора по научной работе и международному сотрудничеству - начальник научно-инновационного управления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3B4254"/>
          <w:lang w:eastAsia="ru-RU"/>
        </w:rPr>
        <w:lastRenderedPageBreak/>
        <w:drawing>
          <wp:inline distT="0" distB="0" distL="0" distR="0">
            <wp:extent cx="1809750" cy="2409825"/>
            <wp:effectExtent l="0" t="0" r="0" b="0"/>
            <wp:docPr id="27" name="Рисунок 27" descr="https://kuzstu.ru/uploads/media/photo/2023/05/25/83462011b2fa7c330b65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zstu.ru/uploads/media/photo/2023/05/25/83462011b2fa7c330b65_20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b/>
          <w:bCs/>
          <w:color w:val="3B4254"/>
        </w:rPr>
        <w:t>Певнева Инна Владимировна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Начальник отдела международного сотрудничества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t>Цифровое развитие университета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466975"/>
            <wp:effectExtent l="0" t="0" r="0" b="0"/>
            <wp:docPr id="26" name="Рисунок 26" descr="https://kuzstu.ru/uploads/media/photo/2023/05/24/a0d9d1deca70d4d1a0b2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uzstu.ru/uploads/media/photo/2023/05/24/a0d9d1deca70d4d1a0b2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3B4254"/>
        </w:rPr>
        <w:t> 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Пузырев Максим Олегович</w:t>
      </w:r>
      <w:r>
        <w:rPr>
          <w:rFonts w:ascii="Arial" w:hAnsi="Arial" w:cs="Arial"/>
          <w:color w:val="3B4254"/>
        </w:rPr>
        <w:br/>
        <w:t>Директор центра информационных технологий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lastRenderedPageBreak/>
        <w:t>Информационно-коммуникационная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25" name="Рисунок 25" descr="https://kuzstu.ru/uploads/media/photo/2021/03/04/f7dae13a2d6ade57dd80_2000x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uzstu.ru/uploads/media/photo/2021/03/04/f7dae13a2d6ade57dd80_2000x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Коробов Евгений Владимирович</w:t>
      </w:r>
      <w:r>
        <w:rPr>
          <w:rFonts w:ascii="Arial" w:hAnsi="Arial" w:cs="Arial"/>
          <w:color w:val="3B4254"/>
        </w:rPr>
        <w:br/>
        <w:t>Проректор по стратегическим коммуникациям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666875" cy="2381250"/>
            <wp:effectExtent l="0" t="0" r="0" b="0"/>
            <wp:docPr id="24" name="Рисунок 24" descr="https://kuzstu.ru/uploads/media/photo/2022/06/29/751498edfe7d98b04f09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zstu.ru/uploads/media/photo/2022/06/29/751498edfe7d98b04f09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Чечкарева Евгения Валерьевна</w:t>
      </w:r>
      <w:r>
        <w:rPr>
          <w:rFonts w:ascii="Arial" w:hAnsi="Arial" w:cs="Arial"/>
          <w:color w:val="3B4254"/>
        </w:rPr>
        <w:br/>
        <w:t>Начальник управления информационной политики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color w:val="3B4254"/>
        </w:rPr>
        <w:lastRenderedPageBreak/>
        <w:t>Молодежная политика и социальная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23" name="Рисунок 23" descr="https://kuzstu.ru/uploads/media/photo/2023/12/11/dacd158513d7d0a81d5d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zstu.ru/uploads/media/photo/2023/12/11/dacd158513d7d0a81d5d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b/>
          <w:bCs/>
          <w:color w:val="3B4254"/>
        </w:rPr>
        <w:t>Искакова Галия Сейтжановна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Проректор по молодежной политике и социальному развитию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22" name="Рисунок 22" descr="https://kuzstu.ru/uploads/media/photo/2023/12/11/16480607c0fe4446025c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uzstu.ru/uploads/media/photo/2023/12/11/16480607c0fe4446025c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b/>
          <w:bCs/>
          <w:color w:val="3B4254"/>
        </w:rPr>
        <w:t>Начаркина Марина Андреевна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Начальник управления молодежной политики и воспитательной деятельности</w:t>
      </w:r>
      <w:r>
        <w:rPr>
          <w:rFonts w:ascii="Arial" w:hAnsi="Arial" w:cs="Arial"/>
          <w:color w:val="3B4254"/>
        </w:rPr>
        <w:br/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Начальник управления физической культуры и спорта</w:t>
      </w:r>
      <w:r>
        <w:rPr>
          <w:rFonts w:ascii="Arial" w:hAnsi="Arial" w:cs="Arial"/>
          <w:color w:val="3B4254"/>
        </w:rPr>
        <w:br/>
      </w:r>
      <w:r w:rsidR="0041299F">
        <w:rPr>
          <w:rFonts w:ascii="Arial" w:hAnsi="Arial" w:cs="Arial"/>
          <w:color w:val="3B4254"/>
        </w:rPr>
        <w:t>--</w:t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lastRenderedPageBreak/>
        <w:t>Административно-хозяйственная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20" name="Рисунок 20" descr="https://kuzstu.ru/uploads/media/photo/2022/08/25/306cd6a03672d6278b13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uzstu.ru/uploads/media/photo/2022/08/25/306cd6a03672d6278b13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Овчинников Андрей Александрович</w:t>
      </w:r>
      <w:r>
        <w:rPr>
          <w:rFonts w:ascii="Arial" w:hAnsi="Arial" w:cs="Arial"/>
          <w:color w:val="3B4254"/>
        </w:rPr>
        <w:br/>
        <w:t>Руководитель дирекции административно-хозяйственной части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19" name="Рисунок 19" descr="https://kuzstu.ru/uploads/media/photo/2022/10/05/e23b20c7cf43216800a2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uzstu.ru/uploads/media/photo/2022/10/05/e23b20c7cf43216800a2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Фаломкин Андрей Васильевич</w:t>
      </w:r>
      <w:r>
        <w:rPr>
          <w:rFonts w:ascii="Arial" w:hAnsi="Arial" w:cs="Arial"/>
          <w:color w:val="3B4254"/>
        </w:rPr>
        <w:br/>
        <w:t>Проректор по капитальному строительству и модернизации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lastRenderedPageBreak/>
        <w:t>Финансово-экономическая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18" name="Рисунок 18" descr="https://kuzstu.ru/uploads/media/photo/2022/08/24/66f29eb2b562cf5ec22e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zstu.ru/uploads/media/photo/2022/08/24/66f29eb2b562cf5ec22e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Козырев Михаил Михайлович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Проректор по финансово-экономической деятельности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62200"/>
            <wp:effectExtent l="0" t="0" r="0" b="0"/>
            <wp:docPr id="17" name="Рисунок 17" descr="https://kuzstu.ru/uploads/media/photo/2022/07/07/9f27c5e80f92791874af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uzstu.ru/uploads/media/photo/2022/07/07/9f27c5e80f92791874af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Герасимова Лилия Анатольевна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Начальник планово-экономического отдела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381250"/>
            <wp:effectExtent l="0" t="0" r="0" b="0"/>
            <wp:docPr id="16" name="Рисунок 16" descr="https://kuzstu.ru/uploads/media/photo/2021/11/23/0a1e9a4be2b41da2d8c5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uzstu.ru/uploads/media/photo/2021/11/23/0a1e9a4be2b41da2d8c5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Агеева Светлана Александровна</w:t>
      </w:r>
      <w:r>
        <w:rPr>
          <w:rFonts w:ascii="Arial" w:hAnsi="Arial" w:cs="Arial"/>
          <w:color w:val="3B4254"/>
        </w:rPr>
        <w:br/>
        <w:t>Главный бухгалтер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t>Правовая деятельность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15" name="Рисунок 15" descr="https://kuzstu.ru/uploads/media/photo/2021/03/04/1197dce7372cf0fe82f6_2000x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uzstu.ru/uploads/media/photo/2021/03/04/1197dce7372cf0fe82f6_2000x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Стенина Наталья Владимировна</w:t>
      </w:r>
      <w:r>
        <w:rPr>
          <w:rFonts w:ascii="Arial" w:hAnsi="Arial" w:cs="Arial"/>
          <w:color w:val="3B4254"/>
        </w:rPr>
        <w:br/>
        <w:t>Руководитель правового управления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lastRenderedPageBreak/>
        <w:t>Работа с персоналом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14" name="Рисунок 14" descr="https://kuzstu.ru/uploads/media/photo/2021/06/04/cf7c2eb560fefa6e9a71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uzstu.ru/uploads/media/photo/2021/06/04/cf7c2eb560fefa6e9a71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Алиткина Оксана Алексеевна</w:t>
      </w:r>
      <w:r>
        <w:rPr>
          <w:rFonts w:ascii="Arial" w:hAnsi="Arial" w:cs="Arial"/>
          <w:color w:val="3B4254"/>
        </w:rPr>
        <w:br/>
        <w:t>Начальник отдела по работе с персоналом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pStyle w:val="3"/>
        <w:shd w:val="clear" w:color="auto" w:fill="FCFDFF"/>
        <w:spacing w:before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b/>
          <w:bCs/>
          <w:color w:val="3B4254"/>
        </w:rPr>
        <w:t>Директора институтов</w:t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13" name="Рисунок 13" descr="https://kuzstu.ru/uploads/media/photo/2024/02/12/c30a1df5c6a3e8ecd917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uzstu.ru/uploads/media/photo/2024/02/12/c30a1df5c6a3e8ecd917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Ермаков Александр Николаевич</w:t>
      </w:r>
      <w:r>
        <w:rPr>
          <w:rFonts w:ascii="Arial" w:hAnsi="Arial" w:cs="Arial"/>
          <w:color w:val="3B4254"/>
        </w:rPr>
        <w:br/>
        <w:t>Директор горного института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381250"/>
            <wp:effectExtent l="0" t="0" r="0" b="0"/>
            <wp:docPr id="12" name="Рисунок 12" descr="https://kuzstu.ru/uploads/media/photo/2021/02/26/2131a8e3fd38373a4072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uzstu.ru/uploads/media/photo/2021/02/26/2131a8e3fd38373a4072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Хорешок Алексей Алексеевич</w:t>
      </w:r>
      <w:r>
        <w:rPr>
          <w:rFonts w:ascii="Arial" w:hAnsi="Arial" w:cs="Arial"/>
          <w:color w:val="3B4254"/>
        </w:rPr>
        <w:br/>
        <w:t>Научный руководитель горного института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62200"/>
            <wp:effectExtent l="0" t="0" r="0" b="0"/>
            <wp:docPr id="11" name="Рисунок 11" descr="https://kuzstu.ru/uploads/media/photo/2024/04/13/d4eb080ea8532fa72857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uzstu.ru/uploads/media/photo/2024/04/13/d4eb080ea8532fa72857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Егоров Иван Сергеевич</w:t>
      </w:r>
      <w:r>
        <w:rPr>
          <w:rFonts w:ascii="Arial" w:hAnsi="Arial" w:cs="Arial"/>
          <w:color w:val="3B4254"/>
        </w:rPr>
        <w:br/>
        <w:t>Директор института энергетики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571750"/>
            <wp:effectExtent l="0" t="0" r="0" b="0"/>
            <wp:docPr id="10" name="Рисунок 10" descr="https://kuzstu.ru/uploads/media/photo/2024/03/30/d7bbc81b98d536e9f4c5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uzstu.ru/uploads/media/photo/2024/03/30/d7bbc81b98d536e9f4c5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Маркович Дмитрий Маркович</w:t>
      </w:r>
      <w:r>
        <w:rPr>
          <w:rFonts w:ascii="Arial" w:hAnsi="Arial" w:cs="Arial"/>
          <w:color w:val="3B4254"/>
        </w:rPr>
        <w:br/>
        <w:t>Научный руководитель института энергетики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9" name="Рисунок 9" descr="https://kuzstu.ru/uploads/media/photo/2024/02/08/c7a564265b7b93bf34f4_2000x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uzstu.ru/uploads/media/photo/2024/02/08/c7a564265b7b93bf34f4_2000x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Федоров Василий Викторович</w:t>
      </w:r>
      <w:r>
        <w:rPr>
          <w:rFonts w:ascii="Arial" w:hAnsi="Arial" w:cs="Arial"/>
          <w:color w:val="3B4254"/>
        </w:rPr>
        <w:br/>
        <w:t>И.о. директора института информационных технологий, машиностроения и автотранспорта  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381250"/>
            <wp:effectExtent l="0" t="0" r="0" b="0"/>
            <wp:docPr id="8" name="Рисунок 8" descr="https://kuzstu.ru/uploads/media/photo/2021/03/04/5288859379f77fdafa56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uzstu.ru/uploads/media/photo/2021/03/04/5288859379f77fdafa56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Покатилов Андрей Владимирович</w:t>
      </w:r>
      <w:r>
        <w:rPr>
          <w:rFonts w:ascii="Arial" w:hAnsi="Arial" w:cs="Arial"/>
          <w:color w:val="3B4254"/>
        </w:rPr>
        <w:br/>
        <w:t>Директор строительного института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7" name="Рисунок 7" descr="https://kuzstu.ru/uploads/media/photo/2024/02/08/341656c4e9c480b4eb35_2000x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uzstu.ru/uploads/media/photo/2024/02/08/341656c4e9c480b4eb35_2000x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Тихонов Виктор Владимирович</w:t>
      </w:r>
      <w:r>
        <w:rPr>
          <w:rFonts w:ascii="Arial" w:hAnsi="Arial" w:cs="Arial"/>
          <w:color w:val="3B4254"/>
        </w:rPr>
        <w:br/>
        <w:t>Директор института химических и нефтегазовых технологий  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381250"/>
            <wp:effectExtent l="0" t="0" r="0" b="0"/>
            <wp:docPr id="6" name="Рисунок 6" descr="https://kuzstu.ru/uploads/media/photo/2021/03/04/6567a945cdb67166f86d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uzstu.ru/uploads/media/photo/2021/03/04/6567a945cdb67166f86d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Черкасова Татьяна Григорьевна</w:t>
      </w:r>
      <w:r>
        <w:rPr>
          <w:rFonts w:ascii="Arial" w:hAnsi="Arial" w:cs="Arial"/>
          <w:color w:val="3B4254"/>
        </w:rPr>
        <w:br/>
        <w:t>Научный руководитель института химических и нефтегазовых технологий  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62200"/>
            <wp:effectExtent l="0" t="0" r="0" b="0"/>
            <wp:docPr id="5" name="Рисунок 5" descr="https://kuzstu.ru/uploads/media/photo/2022/07/07/361008534a9f1528acb8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uzstu.ru/uploads/media/photo/2022/07/07/361008534a9f1528acb8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Кудреватых Наталья Владимировна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Директор института экономики и управления 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381250"/>
            <wp:effectExtent l="0" t="0" r="0" b="0"/>
            <wp:docPr id="4" name="Рисунок 4" descr="https://kuzstu.ru/uploads/media/photo/2023/12/06/abde6b8cef8abb191e7b_20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uzstu.ru/uploads/media/photo/2023/12/06/abde6b8cef8abb191e7b_20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Сьянова Татьяна Юрьевна</w:t>
      </w:r>
      <w:r>
        <w:rPr>
          <w:rFonts w:ascii="Arial" w:hAnsi="Arial" w:cs="Arial"/>
          <w:b/>
          <w:bCs/>
          <w:color w:val="3B4254"/>
        </w:rPr>
        <w:br/>
      </w:r>
      <w:r>
        <w:rPr>
          <w:rFonts w:ascii="Arial" w:hAnsi="Arial" w:cs="Arial"/>
          <w:color w:val="3B4254"/>
        </w:rPr>
        <w:t>Директор института профессионального образования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drawing>
          <wp:inline distT="0" distB="0" distL="0" distR="0">
            <wp:extent cx="1781175" cy="2381250"/>
            <wp:effectExtent l="0" t="0" r="0" b="0"/>
            <wp:docPr id="3" name="Рисунок 3" descr="https://kuzstu.ru/uploads/media/photo/2021/03/04/1767311fd220789b138c_2000x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uzstu.ru/uploads/media/photo/2021/03/04/1767311fd220789b138c_2000x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Королева Татьяна Геннадьевна</w:t>
      </w:r>
      <w:r>
        <w:rPr>
          <w:rFonts w:ascii="Arial" w:hAnsi="Arial" w:cs="Arial"/>
          <w:color w:val="3B4254"/>
        </w:rPr>
        <w:br/>
        <w:t>Директор института непрерывного образования </w:t>
      </w:r>
      <w:r>
        <w:rPr>
          <w:rFonts w:ascii="Arial" w:hAnsi="Arial" w:cs="Arial"/>
          <w:color w:val="3B4254"/>
        </w:rPr>
        <w:br/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Fonts w:ascii="Arial" w:hAnsi="Arial" w:cs="Arial"/>
          <w:noProof/>
          <w:color w:val="0B569E"/>
          <w:lang w:eastAsia="ru-RU"/>
        </w:rPr>
        <w:lastRenderedPageBreak/>
        <w:drawing>
          <wp:inline distT="0" distB="0" distL="0" distR="0">
            <wp:extent cx="1781175" cy="2381250"/>
            <wp:effectExtent l="0" t="0" r="0" b="0"/>
            <wp:docPr id="2" name="Рисунок 2" descr="https://kuzstu.ru/uploads/media/photo/2021/03/04/595cf25ad9cd2b07e41e_2000x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uzstu.ru/uploads/media/photo/2021/03/04/595cf25ad9cd2b07e41e_2000x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5B" w:rsidRDefault="000E275B" w:rsidP="000E275B">
      <w:pPr>
        <w:shd w:val="clear" w:color="auto" w:fill="F0F2F8"/>
        <w:spacing w:after="0" w:line="240" w:lineRule="auto"/>
        <w:rPr>
          <w:rFonts w:ascii="Arial" w:hAnsi="Arial" w:cs="Arial"/>
          <w:color w:val="3B4254"/>
        </w:rPr>
      </w:pPr>
      <w:r>
        <w:rPr>
          <w:rStyle w:val="a4"/>
          <w:rFonts w:ascii="Arial" w:hAnsi="Arial" w:cs="Arial"/>
          <w:color w:val="3B4254"/>
        </w:rPr>
        <w:t>Тациенко Виктор Прокопьевич</w:t>
      </w:r>
      <w:r>
        <w:rPr>
          <w:rFonts w:ascii="Arial" w:hAnsi="Arial" w:cs="Arial"/>
          <w:color w:val="3B4254"/>
        </w:rPr>
        <w:br/>
        <w:t>Директор института промышленной и экологической безопасности </w:t>
      </w:r>
      <w:r>
        <w:rPr>
          <w:rFonts w:ascii="Arial" w:hAnsi="Arial" w:cs="Arial"/>
          <w:color w:val="3B4254"/>
        </w:rPr>
        <w:br/>
      </w:r>
    </w:p>
    <w:p w:rsidR="00243221" w:rsidRPr="001C34A2" w:rsidRDefault="00243221" w:rsidP="000E275B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24C1"/>
    <w:multiLevelType w:val="multilevel"/>
    <w:tmpl w:val="7A06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23944"/>
    <w:multiLevelType w:val="multilevel"/>
    <w:tmpl w:val="58C0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51B22"/>
    <w:multiLevelType w:val="multilevel"/>
    <w:tmpl w:val="1906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B82EEF"/>
    <w:multiLevelType w:val="multilevel"/>
    <w:tmpl w:val="811E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0F302D"/>
    <w:multiLevelType w:val="multilevel"/>
    <w:tmpl w:val="C050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275B"/>
    <w:rsid w:val="001C34A2"/>
    <w:rsid w:val="00243221"/>
    <w:rsid w:val="0025133F"/>
    <w:rsid w:val="0033018F"/>
    <w:rsid w:val="003D090D"/>
    <w:rsid w:val="0041299F"/>
    <w:rsid w:val="0044446C"/>
    <w:rsid w:val="004E4A62"/>
    <w:rsid w:val="00553AA0"/>
    <w:rsid w:val="005649D8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522C9"/>
  <w15:docId w15:val="{8BED11A5-427B-4CF5-92EF-AD012073A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kuzstu.ru/universitet/upravlenie-universitetom/rektorat/undefined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kuzstu.ru/universitet/upravlenie-universitetom/rektorat/nul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1922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2024-11-07T06:05:00Z</dcterms:modified>
</cp:coreProperties>
</file>