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7F" w:rsidRDefault="008B527F" w:rsidP="008B527F">
      <w:pPr>
        <w:pStyle w:val="1"/>
        <w:pBdr>
          <w:top w:val="single" w:sz="6" w:space="8" w:color="F8B046"/>
          <w:bottom w:val="single" w:sz="6" w:space="8" w:color="F8B046"/>
        </w:pBdr>
        <w:shd w:val="clear" w:color="auto" w:fill="FFFFFF"/>
        <w:spacing w:before="75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</w:rPr>
        <w:t>Руководство</w:t>
      </w:r>
    </w:p>
    <w:tbl>
      <w:tblPr>
        <w:tblW w:w="1399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5453"/>
        <w:gridCol w:w="8222"/>
      </w:tblGrid>
      <w:tr w:rsidR="008B527F" w:rsidTr="008B527F">
        <w:trPr>
          <w:tblHeader/>
        </w:trPr>
        <w:tc>
          <w:tcPr>
            <w:tcW w:w="0" w:type="auto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color w:val="333333"/>
                <w:sz w:val="27"/>
                <w:szCs w:val="27"/>
              </w:rPr>
            </w:pPr>
          </w:p>
        </w:tc>
        <w:tc>
          <w:tcPr>
            <w:tcW w:w="5453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ФИО</w:t>
            </w:r>
          </w:p>
        </w:tc>
        <w:tc>
          <w:tcPr>
            <w:tcW w:w="8222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Должность</w:t>
            </w:r>
          </w:p>
        </w:tc>
      </w:tr>
      <w:tr w:rsidR="008B527F" w:rsidTr="008B527F">
        <w:tc>
          <w:tcPr>
            <w:tcW w:w="0" w:type="auto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453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Ижмулкина Екатерина Александровна</w:t>
            </w:r>
          </w:p>
          <w:p w:rsidR="002B5F30" w:rsidRDefault="002B5F30">
            <w:pPr>
              <w:rPr>
                <w:rFonts w:ascii="Arial" w:hAnsi="Arial" w:cs="Arial"/>
                <w:sz w:val="20"/>
                <w:szCs w:val="20"/>
              </w:rPr>
            </w:pPr>
            <w:r w:rsidRPr="002B5F30">
              <w:rPr>
                <w:rFonts w:ascii="Arial" w:hAnsi="Arial" w:cs="Arial"/>
                <w:sz w:val="20"/>
                <w:szCs w:val="20"/>
              </w:rPr>
              <w:drawing>
                <wp:inline distT="0" distB="0" distL="0" distR="0" wp14:anchorId="13E5AFA3" wp14:editId="3BD3ABA6">
                  <wp:extent cx="2401033" cy="2152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6117" cy="2166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Ректор</w:t>
            </w:r>
          </w:p>
        </w:tc>
      </w:tr>
      <w:tr w:rsidR="008B527F" w:rsidTr="008B527F">
        <w:tc>
          <w:tcPr>
            <w:tcW w:w="0" w:type="auto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453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Кулинчик Ирина Геннадьевна</w:t>
            </w:r>
          </w:p>
        </w:tc>
        <w:tc>
          <w:tcPr>
            <w:tcW w:w="8222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Проректор по образовательной деятельности</w:t>
            </w:r>
          </w:p>
        </w:tc>
      </w:tr>
      <w:tr w:rsidR="008B527F" w:rsidTr="008B527F">
        <w:tc>
          <w:tcPr>
            <w:tcW w:w="0" w:type="auto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453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Анкудинова Виктория Викторовна</w:t>
            </w:r>
          </w:p>
        </w:tc>
        <w:tc>
          <w:tcPr>
            <w:tcW w:w="8222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Главный бухгалтер</w:t>
            </w:r>
          </w:p>
        </w:tc>
      </w:tr>
      <w:tr w:rsidR="008B527F" w:rsidTr="008B527F">
        <w:tc>
          <w:tcPr>
            <w:tcW w:w="0" w:type="auto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453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Кузнецова Ирина Юрьевна</w:t>
            </w:r>
          </w:p>
        </w:tc>
        <w:tc>
          <w:tcPr>
            <w:tcW w:w="8222" w:type="dxa"/>
            <w:tcBorders>
              <w:top w:val="single" w:sz="6" w:space="0" w:color="98BF21"/>
              <w:left w:val="single" w:sz="6" w:space="0" w:color="98BF21"/>
              <w:bottom w:val="single" w:sz="6" w:space="0" w:color="98BF21"/>
              <w:right w:val="single" w:sz="6" w:space="0" w:color="98BF21"/>
            </w:tcBorders>
            <w:shd w:val="clear" w:color="auto" w:fill="F0F0F0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8B527F" w:rsidRDefault="008B5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Проректор по молодежной политике и воспитательной деятельности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B5F30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B527F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B821"/>
  <w15:docId w15:val="{984A17C0-A060-46BA-96AB-04856FC3A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52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B527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2024-11-07T05:56:00Z</dcterms:modified>
</cp:coreProperties>
</file>