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508" w:rsidRDefault="00C52508" w:rsidP="00C52508">
      <w:pPr>
        <w:pStyle w:val="1"/>
        <w:spacing w:before="0" w:line="240" w:lineRule="auto"/>
        <w:rPr>
          <w:rFonts w:ascii="Arial" w:hAnsi="Arial" w:cs="Arial"/>
          <w:b w:val="0"/>
          <w:bCs w:val="0"/>
          <w:color w:val="000000"/>
          <w:sz w:val="75"/>
          <w:szCs w:val="75"/>
          <w:lang w:eastAsia="ru-RU"/>
        </w:rPr>
      </w:pPr>
      <w:r>
        <w:rPr>
          <w:rFonts w:ascii="Arial" w:hAnsi="Arial" w:cs="Arial"/>
          <w:b w:val="0"/>
          <w:bCs w:val="0"/>
          <w:color w:val="000000"/>
          <w:sz w:val="75"/>
          <w:szCs w:val="75"/>
        </w:rPr>
        <w:t>Ректорат</w:t>
      </w:r>
    </w:p>
    <w:p w:rsidR="00C52508" w:rsidRDefault="00C52508" w:rsidP="00C52508">
      <w:pPr>
        <w:spacing w:after="0" w:line="240" w:lineRule="auto"/>
        <w:rPr>
          <w:rFonts w:ascii="Arial" w:hAnsi="Arial" w:cs="Arial"/>
          <w:color w:val="000000"/>
          <w:szCs w:val="24"/>
        </w:rPr>
      </w:pPr>
      <w:r>
        <w:rPr>
          <w:rFonts w:ascii="Arial" w:hAnsi="Arial" w:cs="Arial"/>
          <w:color w:val="000000"/>
        </w:rPr>
        <w:pict>
          <v:rect id="_x0000_i1025" style="width:0;height:0" o:hralign="center" o:hrstd="t" o:hr="t" fillcolor="#a0a0a0" stroked="f"/>
        </w:pict>
      </w:r>
    </w:p>
    <w:p w:rsidR="00C52508" w:rsidRDefault="00C52508" w:rsidP="00C52508">
      <w:pPr>
        <w:spacing w:after="0" w:line="240" w:lineRule="auto"/>
      </w:pPr>
      <w:r w:rsidRPr="00C52508">
        <w:drawing>
          <wp:inline distT="0" distB="0" distL="0" distR="0" wp14:anchorId="08AFA867" wp14:editId="7C2CD4F5">
            <wp:extent cx="2650990" cy="28486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61482" cy="285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08" w:rsidRDefault="00C52508" w:rsidP="00C52508">
      <w:pPr>
        <w:spacing w:after="0" w:line="240" w:lineRule="auto"/>
        <w:rPr>
          <w:rFonts w:ascii="GerberaBold" w:hAnsi="GerberaBold"/>
          <w:color w:val="333333"/>
          <w:sz w:val="30"/>
          <w:szCs w:val="30"/>
        </w:rPr>
      </w:pPr>
      <w:r>
        <w:rPr>
          <w:rFonts w:ascii="GerberaBold" w:hAnsi="GerberaBold"/>
          <w:color w:val="333333"/>
          <w:sz w:val="30"/>
          <w:szCs w:val="30"/>
        </w:rPr>
        <w:t>Ректор</w:t>
      </w:r>
    </w:p>
    <w:p w:rsidR="00C52508" w:rsidRDefault="00C52508" w:rsidP="00C52508">
      <w:pPr>
        <w:spacing w:after="0" w:line="240" w:lineRule="auto"/>
        <w:rPr>
          <w:sz w:val="42"/>
          <w:szCs w:val="42"/>
        </w:rPr>
      </w:pPr>
      <w:r>
        <w:rPr>
          <w:sz w:val="42"/>
          <w:szCs w:val="42"/>
        </w:rPr>
        <w:t>Просеков Александр Юрьевич</w:t>
      </w:r>
    </w:p>
    <w:p w:rsidR="00C52508" w:rsidRDefault="00C52508" w:rsidP="00C52508">
      <w:pPr>
        <w:spacing w:after="0" w:line="240" w:lineRule="auto"/>
        <w:rPr>
          <w:rFonts w:ascii="GerberaLight" w:hAnsi="GerberaLight"/>
          <w:color w:val="333333"/>
          <w:szCs w:val="24"/>
        </w:rPr>
      </w:pPr>
      <w:r>
        <w:rPr>
          <w:rFonts w:ascii="GerberaLight" w:hAnsi="GerberaLight"/>
          <w:color w:val="333333"/>
        </w:rPr>
        <w:t>Доктор технических наук, доктор биологических наук, профессор, член-корреспондент РАН, Заслуженный работник высшей школы Российской Федерации, лауреат премии Правительства РФ в области науки и техники, Почетный работник высшего профессионального образования Российской Федерации, председатель Совета ректоров вузов Кемеровской области</w:t>
      </w:r>
    </w:p>
    <w:p w:rsidR="00F11F0A" w:rsidRDefault="00C52508" w:rsidP="00C52508">
      <w:pPr>
        <w:spacing w:after="0" w:line="240" w:lineRule="auto"/>
        <w:rPr>
          <w:rFonts w:asciiTheme="minorHAnsi" w:hAnsiTheme="minorHAnsi"/>
          <w:color w:val="333333"/>
        </w:rPr>
      </w:pPr>
      <w:r w:rsidRPr="00C52508">
        <w:rPr>
          <w:rFonts w:ascii="GerberaBold" w:hAnsi="GerberaBold"/>
          <w:color w:val="333333"/>
        </w:rPr>
        <w:lastRenderedPageBreak/>
        <w:drawing>
          <wp:inline distT="0" distB="0" distL="0" distR="0" wp14:anchorId="1DAB47FB" wp14:editId="2181FB85">
            <wp:extent cx="2495550" cy="24994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4994" cy="250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08" w:rsidRDefault="00C52508" w:rsidP="00C52508">
      <w:pPr>
        <w:spacing w:after="0" w:line="240" w:lineRule="auto"/>
        <w:rPr>
          <w:rFonts w:ascii="GerberaBold" w:hAnsi="GerberaBold"/>
          <w:color w:val="333333"/>
        </w:rPr>
      </w:pPr>
      <w:r>
        <w:rPr>
          <w:rFonts w:ascii="GerberaBold" w:hAnsi="GerberaBold"/>
          <w:color w:val="333333"/>
        </w:rPr>
        <w:t>Первый проректор</w:t>
      </w:r>
    </w:p>
    <w:p w:rsidR="00C52508" w:rsidRDefault="00C52508" w:rsidP="00C52508">
      <w:pPr>
        <w:spacing w:after="0" w:line="240" w:lineRule="auto"/>
        <w:rPr>
          <w:sz w:val="42"/>
          <w:szCs w:val="42"/>
        </w:rPr>
      </w:pPr>
      <w:r>
        <w:rPr>
          <w:sz w:val="42"/>
          <w:szCs w:val="42"/>
        </w:rPr>
        <w:t>Журавлев Юрий Николаевич</w:t>
      </w:r>
    </w:p>
    <w:p w:rsidR="00C52508" w:rsidRDefault="00C52508" w:rsidP="00C52508">
      <w:pPr>
        <w:spacing w:after="0" w:line="240" w:lineRule="auto"/>
        <w:rPr>
          <w:rFonts w:asciiTheme="minorHAnsi" w:hAnsiTheme="minorHAnsi"/>
          <w:color w:val="333333"/>
        </w:rPr>
      </w:pPr>
      <w:r>
        <w:rPr>
          <w:rFonts w:ascii="GerberaLight" w:hAnsi="GerberaLight"/>
          <w:color w:val="333333"/>
        </w:rPr>
        <w:t>Доктор физико-математических наук, профессор, почетный работник высшего профессионального образования РФ</w:t>
      </w:r>
    </w:p>
    <w:p w:rsidR="00F11F0A" w:rsidRPr="00F11F0A" w:rsidRDefault="00F11F0A" w:rsidP="00C52508">
      <w:pPr>
        <w:spacing w:after="0" w:line="240" w:lineRule="auto"/>
        <w:rPr>
          <w:rFonts w:asciiTheme="minorHAnsi" w:hAnsiTheme="minorHAnsi"/>
          <w:color w:val="333333"/>
          <w:szCs w:val="24"/>
        </w:rPr>
      </w:pPr>
    </w:p>
    <w:p w:rsidR="00C52508" w:rsidRDefault="00C52508" w:rsidP="00C52508">
      <w:pPr>
        <w:spacing w:after="0" w:line="240" w:lineRule="auto"/>
      </w:pPr>
      <w:r w:rsidRPr="00C52508">
        <w:drawing>
          <wp:inline distT="0" distB="0" distL="0" distR="0" wp14:anchorId="775F735A" wp14:editId="1CE8219D">
            <wp:extent cx="2495550" cy="265066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4708" cy="26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08" w:rsidRDefault="00C52508" w:rsidP="00C52508">
      <w:pPr>
        <w:spacing w:after="0" w:line="240" w:lineRule="auto"/>
        <w:rPr>
          <w:rFonts w:ascii="GerberaBold" w:hAnsi="GerberaBold"/>
          <w:color w:val="333333"/>
        </w:rPr>
      </w:pPr>
      <w:r>
        <w:rPr>
          <w:rFonts w:ascii="GerberaBold" w:hAnsi="GerberaBold"/>
          <w:color w:val="333333"/>
        </w:rPr>
        <w:t>Проректор по цифровой трансформации</w:t>
      </w:r>
    </w:p>
    <w:p w:rsidR="00C52508" w:rsidRDefault="00C52508" w:rsidP="00C52508">
      <w:pPr>
        <w:spacing w:after="0" w:line="240" w:lineRule="auto"/>
        <w:rPr>
          <w:sz w:val="42"/>
          <w:szCs w:val="42"/>
        </w:rPr>
      </w:pPr>
      <w:r>
        <w:rPr>
          <w:sz w:val="42"/>
          <w:szCs w:val="42"/>
        </w:rPr>
        <w:t>Котов Роман Михайлович</w:t>
      </w:r>
    </w:p>
    <w:p w:rsidR="00C52508" w:rsidRDefault="00C52508" w:rsidP="00C52508">
      <w:pPr>
        <w:spacing w:after="0" w:line="240" w:lineRule="auto"/>
        <w:rPr>
          <w:rFonts w:ascii="GerberaLight" w:hAnsi="GerberaLight"/>
          <w:color w:val="333333"/>
          <w:szCs w:val="24"/>
        </w:rPr>
      </w:pPr>
      <w:r>
        <w:rPr>
          <w:rFonts w:ascii="GerberaLight" w:hAnsi="GerberaLight"/>
          <w:color w:val="333333"/>
        </w:rPr>
        <w:t>Кандидат экономических наук, доцент</w:t>
      </w:r>
    </w:p>
    <w:p w:rsidR="00C52508" w:rsidRDefault="00C52508" w:rsidP="00C52508">
      <w:pPr>
        <w:spacing w:after="0" w:line="240" w:lineRule="auto"/>
      </w:pPr>
      <w:r w:rsidRPr="00C52508">
        <w:lastRenderedPageBreak/>
        <w:drawing>
          <wp:inline distT="0" distB="0" distL="0" distR="0" wp14:anchorId="0D8B5E98" wp14:editId="52FB2E49">
            <wp:extent cx="2524125" cy="25105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0384" cy="253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08" w:rsidRDefault="00C52508" w:rsidP="00C52508">
      <w:pPr>
        <w:spacing w:after="0" w:line="240" w:lineRule="auto"/>
        <w:rPr>
          <w:rFonts w:ascii="GerberaBold" w:hAnsi="GerberaBold"/>
          <w:color w:val="333333"/>
        </w:rPr>
      </w:pPr>
      <w:r>
        <w:rPr>
          <w:rFonts w:ascii="GerberaBold" w:hAnsi="GerberaBold"/>
          <w:color w:val="333333"/>
        </w:rPr>
        <w:t>Проректор по научно-инновационной работе</w:t>
      </w:r>
    </w:p>
    <w:p w:rsidR="00C52508" w:rsidRDefault="00C52508" w:rsidP="00C52508">
      <w:pPr>
        <w:spacing w:after="0" w:line="240" w:lineRule="auto"/>
        <w:rPr>
          <w:sz w:val="42"/>
          <w:szCs w:val="42"/>
        </w:rPr>
      </w:pPr>
      <w:r>
        <w:rPr>
          <w:sz w:val="42"/>
          <w:szCs w:val="42"/>
        </w:rPr>
        <w:t>Жидкова Елена Анатольевна</w:t>
      </w:r>
    </w:p>
    <w:p w:rsidR="00C52508" w:rsidRDefault="00C52508" w:rsidP="00C52508">
      <w:pPr>
        <w:spacing w:after="0" w:line="240" w:lineRule="auto"/>
        <w:rPr>
          <w:rFonts w:asciiTheme="minorHAnsi" w:hAnsiTheme="minorHAnsi"/>
          <w:color w:val="333333"/>
        </w:rPr>
      </w:pPr>
      <w:r>
        <w:rPr>
          <w:rFonts w:ascii="GerberaLight" w:hAnsi="GerberaLight"/>
          <w:color w:val="333333"/>
        </w:rPr>
        <w:t>доктор экономических наук, доцент</w:t>
      </w:r>
    </w:p>
    <w:p w:rsidR="00F11F0A" w:rsidRPr="00F11F0A" w:rsidRDefault="00F11F0A" w:rsidP="00C52508">
      <w:pPr>
        <w:spacing w:after="0" w:line="240" w:lineRule="auto"/>
        <w:rPr>
          <w:rFonts w:asciiTheme="minorHAnsi" w:hAnsiTheme="minorHAnsi"/>
          <w:color w:val="333333"/>
          <w:szCs w:val="24"/>
        </w:rPr>
      </w:pPr>
    </w:p>
    <w:p w:rsidR="00C52508" w:rsidRDefault="00C52508" w:rsidP="00C52508">
      <w:pPr>
        <w:spacing w:after="0" w:line="240" w:lineRule="auto"/>
      </w:pPr>
      <w:r w:rsidRPr="00C52508">
        <w:drawing>
          <wp:inline distT="0" distB="0" distL="0" distR="0" wp14:anchorId="75B2DE78" wp14:editId="24F76D61">
            <wp:extent cx="2476500" cy="2468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0082" cy="24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08" w:rsidRDefault="00C52508" w:rsidP="00C52508">
      <w:pPr>
        <w:spacing w:after="0" w:line="240" w:lineRule="auto"/>
        <w:rPr>
          <w:rFonts w:ascii="GerberaBold" w:hAnsi="GerberaBold"/>
          <w:color w:val="333333"/>
        </w:rPr>
      </w:pPr>
      <w:r>
        <w:rPr>
          <w:rFonts w:ascii="GerberaBold" w:hAnsi="GerberaBold"/>
          <w:color w:val="333333"/>
        </w:rPr>
        <w:t>Проректор по молодёжной политике и общественным коммуникациям</w:t>
      </w:r>
    </w:p>
    <w:p w:rsidR="00C52508" w:rsidRDefault="00C52508" w:rsidP="00C52508">
      <w:pPr>
        <w:spacing w:after="0" w:line="240" w:lineRule="auto"/>
        <w:rPr>
          <w:sz w:val="42"/>
          <w:szCs w:val="42"/>
        </w:rPr>
      </w:pPr>
      <w:r>
        <w:rPr>
          <w:sz w:val="42"/>
          <w:szCs w:val="42"/>
        </w:rPr>
        <w:t>Леухова Мария Геннадьевна</w:t>
      </w:r>
    </w:p>
    <w:p w:rsidR="00C52508" w:rsidRDefault="00C52508" w:rsidP="00C52508">
      <w:pPr>
        <w:spacing w:after="0" w:line="240" w:lineRule="auto"/>
        <w:rPr>
          <w:rFonts w:ascii="GerberaLight" w:hAnsi="GerberaLight"/>
          <w:color w:val="333333"/>
          <w:szCs w:val="24"/>
        </w:rPr>
      </w:pPr>
      <w:r>
        <w:rPr>
          <w:rFonts w:ascii="GerberaLight" w:hAnsi="GerberaLight"/>
          <w:color w:val="333333"/>
        </w:rPr>
        <w:t>Кандидат исторических наук, доцент, почетный работник высшего профессионального образования РФ</w:t>
      </w:r>
    </w:p>
    <w:p w:rsidR="00C52508" w:rsidRDefault="00C52508" w:rsidP="00C52508">
      <w:pPr>
        <w:spacing w:after="0" w:line="240" w:lineRule="auto"/>
      </w:pPr>
      <w:bookmarkStart w:id="0" w:name="_GoBack"/>
      <w:r w:rsidRPr="00C52508">
        <w:lastRenderedPageBreak/>
        <w:drawing>
          <wp:inline distT="0" distB="0" distL="0" distR="0" wp14:anchorId="215D0546" wp14:editId="0013B4D3">
            <wp:extent cx="2295525" cy="24967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8662" cy="251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2508" w:rsidRDefault="00C52508" w:rsidP="00C52508">
      <w:pPr>
        <w:spacing w:after="0" w:line="240" w:lineRule="auto"/>
        <w:rPr>
          <w:rFonts w:ascii="GerberaBold" w:hAnsi="GerberaBold"/>
          <w:color w:val="333333"/>
        </w:rPr>
      </w:pPr>
      <w:r>
        <w:rPr>
          <w:rFonts w:ascii="GerberaBold" w:hAnsi="GerberaBold"/>
          <w:color w:val="333333"/>
        </w:rPr>
        <w:t>Проректор по развитию имущественного комплекса</w:t>
      </w:r>
    </w:p>
    <w:p w:rsidR="00C52508" w:rsidRDefault="00C52508" w:rsidP="00C52508">
      <w:pPr>
        <w:spacing w:after="0" w:line="240" w:lineRule="auto"/>
        <w:rPr>
          <w:sz w:val="42"/>
          <w:szCs w:val="42"/>
        </w:rPr>
      </w:pPr>
      <w:r>
        <w:rPr>
          <w:sz w:val="42"/>
          <w:szCs w:val="42"/>
        </w:rPr>
        <w:t>Лисина Наталья Леонидовна</w:t>
      </w:r>
    </w:p>
    <w:p w:rsidR="00C52508" w:rsidRDefault="00C52508" w:rsidP="00C52508">
      <w:pPr>
        <w:spacing w:after="0" w:line="240" w:lineRule="auto"/>
        <w:rPr>
          <w:rFonts w:ascii="GerberaLight" w:hAnsi="GerberaLight"/>
          <w:color w:val="333333"/>
          <w:szCs w:val="24"/>
        </w:rPr>
      </w:pPr>
      <w:r>
        <w:rPr>
          <w:rFonts w:ascii="GerberaLight" w:hAnsi="GerberaLight"/>
          <w:color w:val="333333"/>
        </w:rPr>
        <w:t>Доктор юридических наук, доцент</w:t>
      </w:r>
    </w:p>
    <w:p w:rsidR="00243221" w:rsidRPr="001C34A2" w:rsidRDefault="00243221" w:rsidP="00C52508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rberaBold">
    <w:altName w:val="Times New Roman"/>
    <w:panose1 w:val="00000000000000000000"/>
    <w:charset w:val="00"/>
    <w:family w:val="roman"/>
    <w:notTrueType/>
    <w:pitch w:val="default"/>
  </w:font>
  <w:font w:name="Gerbera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52508"/>
    <w:rsid w:val="00C76735"/>
    <w:rsid w:val="00F11F0A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27E42"/>
  <w15:docId w15:val="{284FD195-B095-4616-9789-06C0CF8A8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658305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9238">
                      <w:marLeft w:val="423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1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2725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07639">
                  <w:marLeft w:val="42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97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495112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78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507522">
                      <w:marLeft w:val="141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061943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8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584731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095240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13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05761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9520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924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344026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37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877894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61813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3388324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414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15455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7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346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260787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601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070357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427247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8134351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76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6986036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664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9170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754927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298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9459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128311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24623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20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463765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979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612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544381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9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0583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819137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4082852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993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89930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21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597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428044">
                          <w:marLeft w:val="0"/>
                          <w:marRight w:val="0"/>
                          <w:marTop w:val="0"/>
                          <w:marBottom w:val="6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10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500331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638932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695187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44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583140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425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dcterms:created xsi:type="dcterms:W3CDTF">2017-05-15T04:35:00Z</dcterms:created>
  <dcterms:modified xsi:type="dcterms:W3CDTF">2024-11-07T05:47:00Z</dcterms:modified>
</cp:coreProperties>
</file>