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35" w:rsidRDefault="00CE7735" w:rsidP="00591894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494966"/>
          <w:spacing w:val="2"/>
          <w:sz w:val="48"/>
          <w:szCs w:val="48"/>
          <w:lang w:eastAsia="ru-RU"/>
        </w:rPr>
      </w:pPr>
      <w:r>
        <w:rPr>
          <w:rFonts w:ascii="Arial" w:hAnsi="Arial" w:cs="Arial"/>
          <w:color w:val="494966"/>
          <w:spacing w:val="2"/>
        </w:rPr>
        <w:t>Руководство</w:t>
      </w:r>
    </w:p>
    <w:p w:rsidR="00CE7735" w:rsidRDefault="00CE7735" w:rsidP="00591894">
      <w:pPr>
        <w:pStyle w:val="4"/>
        <w:shd w:val="clear" w:color="auto" w:fill="FFFFFF"/>
        <w:spacing w:before="0" w:line="240" w:lineRule="auto"/>
        <w:rPr>
          <w:rFonts w:ascii="inherit" w:hAnsi="inherit" w:cs="Times New Roman"/>
          <w:color w:val="38377E"/>
          <w:spacing w:val="-3"/>
        </w:rPr>
      </w:pPr>
      <w:r>
        <w:rPr>
          <w:rFonts w:ascii="inherit" w:hAnsi="inherit"/>
          <w:color w:val="38377E"/>
          <w:spacing w:val="-3"/>
        </w:rPr>
        <w:t>Информация о руководителе образовательной организации</w:t>
      </w:r>
    </w:p>
    <w:tbl>
      <w:tblPr>
        <w:tblW w:w="5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705"/>
        <w:gridCol w:w="1751"/>
      </w:tblGrid>
      <w:tr w:rsidR="00CE7735" w:rsidTr="00C0329C">
        <w:trPr>
          <w:tblHeader/>
        </w:trPr>
        <w:tc>
          <w:tcPr>
            <w:tcW w:w="7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 руководителя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Демин Максим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ректора</w:t>
            </w:r>
          </w:p>
        </w:tc>
      </w:tr>
    </w:tbl>
    <w:p w:rsidR="00C0329C" w:rsidRDefault="00C0329C" w:rsidP="00591894">
      <w:pPr>
        <w:spacing w:after="0" w:line="240" w:lineRule="auto"/>
      </w:pPr>
      <w:r w:rsidRPr="00C0329C">
        <w:drawing>
          <wp:inline distT="0" distB="0" distL="0" distR="0" wp14:anchorId="7398D124" wp14:editId="2E2A7BA2">
            <wp:extent cx="2419688" cy="2400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29C" w:rsidRDefault="00C0329C" w:rsidP="00591894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494966"/>
          <w:spacing w:val="2"/>
          <w:sz w:val="48"/>
          <w:szCs w:val="48"/>
          <w:lang w:eastAsia="ru-RU"/>
        </w:rPr>
      </w:pPr>
      <w:r>
        <w:rPr>
          <w:rFonts w:ascii="Arial" w:hAnsi="Arial" w:cs="Arial"/>
          <w:color w:val="494966"/>
          <w:spacing w:val="2"/>
        </w:rPr>
        <w:t>Демин Максим Викторович</w:t>
      </w:r>
    </w:p>
    <w:p w:rsidR="00C0329C" w:rsidRDefault="00C0329C" w:rsidP="00591894">
      <w:pPr>
        <w:pStyle w:val="employeeposition"/>
        <w:shd w:val="clear" w:color="auto" w:fill="FFFFFF"/>
        <w:spacing w:before="0" w:beforeAutospacing="0" w:after="0" w:afterAutospacing="0"/>
        <w:rPr>
          <w:rFonts w:ascii="Arial" w:hAnsi="Arial" w:cs="Arial"/>
          <w:color w:val="5E649A"/>
          <w:spacing w:val="-3"/>
          <w:sz w:val="27"/>
          <w:szCs w:val="27"/>
        </w:rPr>
      </w:pPr>
      <w:r>
        <w:rPr>
          <w:rFonts w:ascii="Arial" w:hAnsi="Arial" w:cs="Arial"/>
          <w:color w:val="5E649A"/>
          <w:spacing w:val="-3"/>
          <w:sz w:val="27"/>
          <w:szCs w:val="27"/>
        </w:rPr>
        <w:t>исполняющий обязанности ректора</w:t>
      </w:r>
    </w:p>
    <w:p w:rsidR="00C0329C" w:rsidRDefault="00C0329C" w:rsidP="00591894">
      <w:pPr>
        <w:pStyle w:val="employeeposition"/>
        <w:shd w:val="clear" w:color="auto" w:fill="FFFFFF"/>
        <w:spacing w:before="0" w:beforeAutospacing="0" w:after="0" w:afterAutospacing="0"/>
        <w:rPr>
          <w:rFonts w:ascii="Arial" w:hAnsi="Arial" w:cs="Arial"/>
          <w:color w:val="5E649A"/>
          <w:spacing w:val="-3"/>
          <w:sz w:val="27"/>
          <w:szCs w:val="27"/>
        </w:rPr>
      </w:pPr>
      <w:r>
        <w:rPr>
          <w:rFonts w:ascii="Arial" w:hAnsi="Arial" w:cs="Arial"/>
          <w:color w:val="5E649A"/>
          <w:spacing w:val="-3"/>
          <w:sz w:val="27"/>
          <w:szCs w:val="27"/>
        </w:rPr>
        <w:t>кандидат физико-математических наук</w:t>
      </w:r>
    </w:p>
    <w:p w:rsidR="00C0329C" w:rsidRDefault="00C0329C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Образование</w:t>
      </w:r>
    </w:p>
    <w:p w:rsidR="00C0329C" w:rsidRDefault="00C0329C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Национальный исследовательский университет «Высшая школа экономики», магистратура «Управление в высшем образовании» (красный диплом), 2019</w:t>
      </w:r>
    </w:p>
    <w:p w:rsidR="00C0329C" w:rsidRDefault="00C0329C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Национальный исследовательский ядерный университет «МИФИ», квалификация «инженер-физик» (красный диплом), 2009</w:t>
      </w:r>
    </w:p>
    <w:p w:rsidR="00C0329C" w:rsidRDefault="00C0329C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Ключевые программы дополнительного образования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Эксперты программы Приоритет-2030, Московская школа управления «Сколково», 2021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Проектное управление по Agile-методологии,  Университет Иннополис, 2020</w:t>
      </w:r>
    </w:p>
    <w:p w:rsidR="00C0329C" w:rsidRDefault="00C0329C" w:rsidP="005918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Стратегические направления развития университета, Московская школа управления «Сколково», 2020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Конкурентоспособность университета: антикризиское управление, Московская школа управления «Сколково», 2020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Лидеры научно-технологического прорыва, Московская школа управления «Сколково», 2019–2020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lastRenderedPageBreak/>
        <w:t>Управление университетами, Московская школа управления «Сколково», 2019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Синхронизация стратегических приоритетов университета и региона, БФУ им. И. Канта, 2019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Гражданская оборона образовательной организации, Московский государственный технический университет имени Н. Э. Баумана, 2018</w:t>
      </w:r>
    </w:p>
    <w:p w:rsidR="00C0329C" w:rsidRDefault="00C0329C" w:rsidP="00591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Фандрайзинг на академические цели: как привлекать и постоянно увеличивать средства бизнеса и выпускников на развитие университета, Вышая школа экономики, 2017</w:t>
      </w:r>
    </w:p>
    <w:p w:rsidR="00C0329C" w:rsidRDefault="00C0329C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Карьера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80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53F80"/>
          <w:spacing w:val="-3"/>
          <w:sz w:val="27"/>
          <w:szCs w:val="27"/>
        </w:rPr>
        <w:t>Балтийский федеральный университет имени Иммануила Канта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С 2024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исполняющий обязанности ректора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2020–2024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проректор по научной работе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2018–2020   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и. о. проректора по научной работе и инновациям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2016–2018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директор департамента по научной работе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2016–2016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заместитель директора департамента по научной работе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80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53F80"/>
          <w:spacing w:val="-3"/>
          <w:sz w:val="27"/>
          <w:szCs w:val="27"/>
        </w:rPr>
        <w:t>Национальный исследовательский ядерный университет «МИФИ»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2014–2015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научный сотрудник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80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53F80"/>
          <w:spacing w:val="-3"/>
          <w:sz w:val="27"/>
          <w:szCs w:val="27"/>
        </w:rPr>
        <w:t>ЗАО «КБ «Проминжиниринг»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2012–2014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заместитель начальника научно-технического отдела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2011–2012     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ведущий специалист научно-технического отдела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94966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494966"/>
          <w:spacing w:val="-3"/>
          <w:sz w:val="27"/>
          <w:szCs w:val="27"/>
        </w:rPr>
        <w:t>2009–2011</w:t>
      </w:r>
    </w:p>
    <w:p w:rsidR="00C0329C" w:rsidRDefault="00C0329C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специалист научно-технического отдела</w:t>
      </w:r>
    </w:p>
    <w:p w:rsidR="00591894" w:rsidRDefault="00591894">
      <w:pPr>
        <w:spacing w:after="0" w:line="240" w:lineRule="auto"/>
      </w:pPr>
      <w:r>
        <w:br w:type="page"/>
      </w:r>
    </w:p>
    <w:tbl>
      <w:tblPr>
        <w:tblW w:w="5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91"/>
        <w:gridCol w:w="1626"/>
      </w:tblGrid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Клемешев Андрей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Президент</w:t>
            </w:r>
          </w:p>
        </w:tc>
      </w:tr>
    </w:tbl>
    <w:p w:rsidR="00C0329C" w:rsidRDefault="003D16E5" w:rsidP="00591894">
      <w:pPr>
        <w:pStyle w:val="4"/>
        <w:shd w:val="clear" w:color="auto" w:fill="FFFFFF"/>
        <w:spacing w:before="0" w:line="240" w:lineRule="auto"/>
        <w:rPr>
          <w:rFonts w:asciiTheme="minorHAnsi" w:hAnsiTheme="minorHAnsi"/>
          <w:i w:val="0"/>
          <w:color w:val="38377E"/>
          <w:spacing w:val="-3"/>
        </w:rPr>
      </w:pPr>
      <w:r w:rsidRPr="003D16E5">
        <w:rPr>
          <w:rFonts w:asciiTheme="minorHAnsi" w:hAnsiTheme="minorHAnsi"/>
          <w:i w:val="0"/>
          <w:color w:val="38377E"/>
          <w:spacing w:val="-3"/>
        </w:rPr>
        <w:drawing>
          <wp:inline distT="0" distB="0" distL="0" distR="0" wp14:anchorId="519211B7" wp14:editId="1A2D4558">
            <wp:extent cx="2438740" cy="231489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E5" w:rsidRDefault="003D16E5" w:rsidP="00591894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494966"/>
          <w:spacing w:val="2"/>
          <w:sz w:val="48"/>
          <w:szCs w:val="48"/>
          <w:lang w:eastAsia="ru-RU"/>
        </w:rPr>
      </w:pPr>
      <w:r>
        <w:rPr>
          <w:rFonts w:ascii="Arial" w:hAnsi="Arial" w:cs="Arial"/>
          <w:color w:val="494966"/>
          <w:spacing w:val="2"/>
        </w:rPr>
        <w:t>Клемешев Андрей Павлович</w:t>
      </w:r>
    </w:p>
    <w:p w:rsidR="003D16E5" w:rsidRDefault="003D16E5" w:rsidP="00591894">
      <w:pPr>
        <w:pStyle w:val="employeeposition"/>
        <w:shd w:val="clear" w:color="auto" w:fill="FFFFFF"/>
        <w:spacing w:before="0" w:beforeAutospacing="0" w:after="0" w:afterAutospacing="0"/>
        <w:rPr>
          <w:rFonts w:ascii="Arial" w:hAnsi="Arial" w:cs="Arial"/>
          <w:color w:val="5E649A"/>
          <w:spacing w:val="-3"/>
          <w:sz w:val="27"/>
          <w:szCs w:val="27"/>
        </w:rPr>
      </w:pPr>
      <w:r>
        <w:rPr>
          <w:rFonts w:ascii="Arial" w:hAnsi="Arial" w:cs="Arial"/>
          <w:color w:val="5E649A"/>
          <w:spacing w:val="-3"/>
          <w:sz w:val="27"/>
          <w:szCs w:val="27"/>
        </w:rPr>
        <w:t>президент университета, заместитель председателя ученого совета</w:t>
      </w:r>
    </w:p>
    <w:p w:rsidR="003D16E5" w:rsidRDefault="003D16E5" w:rsidP="00591894">
      <w:pPr>
        <w:pStyle w:val="employeeposition"/>
        <w:shd w:val="clear" w:color="auto" w:fill="FFFFFF"/>
        <w:spacing w:before="0" w:beforeAutospacing="0" w:after="0" w:afterAutospacing="0"/>
        <w:rPr>
          <w:rFonts w:ascii="Arial" w:hAnsi="Arial" w:cs="Arial"/>
          <w:color w:val="5E649A"/>
          <w:spacing w:val="-3"/>
          <w:sz w:val="27"/>
          <w:szCs w:val="27"/>
        </w:rPr>
      </w:pPr>
      <w:r>
        <w:rPr>
          <w:rFonts w:ascii="Arial" w:hAnsi="Arial" w:cs="Arial"/>
          <w:color w:val="5E649A"/>
          <w:spacing w:val="-3"/>
          <w:sz w:val="27"/>
          <w:szCs w:val="27"/>
        </w:rPr>
        <w:t>доктор политических наук, профессор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Образование</w:t>
      </w:r>
    </w:p>
    <w:p w:rsidR="003D16E5" w:rsidRDefault="003D16E5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Ленинградский государственный университет, специальность «История», 1979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Ключевые программы дополнительного образования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Воспитательная деятельность в современном вузе. БФУ им. И. Канта, 2021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Охрана труда. МГТУ им. Н. Э. Баумана, 2019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Использование электронной информационно-образовательной среды и информационно-коммуникационных технологий в образовательном процессе БФУ им. И. Канта. БФУ им. И. Канта, 2019</w:t>
      </w:r>
    </w:p>
    <w:p w:rsidR="003D16E5" w:rsidRDefault="003D16E5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Синхронизация стратегических приоритетов университета и региона. БФУ им. И. Канта, 2019</w:t>
      </w:r>
      <w:r>
        <w:rPr>
          <w:rFonts w:ascii="Arial" w:hAnsi="Arial" w:cs="Arial"/>
          <w:color w:val="494966"/>
          <w:spacing w:val="-3"/>
          <w:sz w:val="27"/>
          <w:szCs w:val="27"/>
        </w:rPr>
        <w:br/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Гражданская оборона образовательной организации. Московский государственный технический университет имени Н. Э. Баумана, 2018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Научно-исследовательские работы</w:t>
      </w:r>
    </w:p>
    <w:p w:rsidR="003D16E5" w:rsidRDefault="003D16E5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Имеет 159 научных работ, из них 19 монографий, в том числе «Проблема эксклавности в контексте глобализации» «Российский эксклав: преодоление конфликтогенности «Глобализация, регионализация и проблемы эксклавов». В 2012 году под редакцией А. П. Клемешева издан сборник научных трудов «Политические элиты в старых и новых демократиях»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Почетные звания, награды и поощрения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lastRenderedPageBreak/>
        <w:t>Нагрудный знак Госкомстата России «За активное участие во Всероссийской переписи населения 2002г.», 2003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Почетное звание «Заслуженный работник высшей школы Российской Федерации», 2006 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Нагрудный знак «Почетный работник науки и техники Российской Федерации», 2007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Орден «За заслуги перед Калининградской областью», 2012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Медаль ордена «За заслуги перед перед Отечеством» 2 степени, 2016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Почетное звание РФ «Ветеран труда», 2019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Членство в профессиональных сообществах и комиссиях, общественных организациях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Вице-президент Российской ассоциации политической науки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Член правления Российского союза ректоров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Первый вице-президент Российской ассоциации политической науки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Председатель совета ректоров вузов Калининградского региона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Член президиума Российского общества политологов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Член совета Российского фонда фундаментальных исследований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Профессиональные и научные интересы</w:t>
      </w:r>
    </w:p>
    <w:p w:rsidR="003D16E5" w:rsidRDefault="003D16E5" w:rsidP="00591894">
      <w:pPr>
        <w:shd w:val="clear" w:color="auto" w:fill="FFFFFF"/>
        <w:spacing w:after="0" w:line="240" w:lineRule="auto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Политология, политическая регионалистика, теория эксклавов</w:t>
      </w:r>
    </w:p>
    <w:p w:rsidR="003D16E5" w:rsidRDefault="003D16E5" w:rsidP="00591894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BB526D"/>
          <w:spacing w:val="-3"/>
          <w:sz w:val="27"/>
          <w:szCs w:val="27"/>
        </w:rPr>
      </w:pPr>
      <w:r>
        <w:rPr>
          <w:rFonts w:ascii="Arial" w:hAnsi="Arial" w:cs="Arial"/>
          <w:b/>
          <w:bCs/>
          <w:color w:val="BB526D"/>
          <w:spacing w:val="-3"/>
          <w:sz w:val="27"/>
          <w:szCs w:val="27"/>
        </w:rPr>
        <w:t>Научно-преподавательская деятельность</w:t>
      </w:r>
    </w:p>
    <w:p w:rsidR="003D16E5" w:rsidRDefault="003D16E5" w:rsidP="00591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94966"/>
          <w:spacing w:val="-3"/>
          <w:sz w:val="27"/>
          <w:szCs w:val="27"/>
        </w:rPr>
      </w:pPr>
      <w:r>
        <w:rPr>
          <w:rFonts w:ascii="Arial" w:hAnsi="Arial" w:cs="Arial"/>
          <w:color w:val="494966"/>
          <w:spacing w:val="-3"/>
          <w:sz w:val="27"/>
          <w:szCs w:val="27"/>
        </w:rPr>
        <w:t>Руководит крупными научно-исследовательскими проектами в сфере региональной политики, преподает в Институте гуманитарных наук университета, а также является научным руководителем Института геополитических и региональных исследований, председателем диссертационного совета 23.00.05 – политическая регионалистика. Этнополитика (политические науки)</w:t>
      </w:r>
    </w:p>
    <w:p w:rsidR="00C0329C" w:rsidRPr="00C0329C" w:rsidRDefault="00C0329C" w:rsidP="00591894">
      <w:pPr>
        <w:spacing w:after="0" w:line="240" w:lineRule="auto"/>
      </w:pPr>
    </w:p>
    <w:p w:rsidR="00591894" w:rsidRDefault="00591894">
      <w:pPr>
        <w:spacing w:after="0" w:line="240" w:lineRule="auto"/>
        <w:rPr>
          <w:rFonts w:ascii="inherit" w:eastAsiaTheme="majorEastAsia" w:hAnsi="inherit" w:cstheme="majorBidi"/>
          <w:i/>
          <w:iCs/>
          <w:color w:val="38377E"/>
          <w:spacing w:val="-3"/>
        </w:rPr>
      </w:pPr>
      <w:r>
        <w:rPr>
          <w:rFonts w:ascii="inherit" w:hAnsi="inherit"/>
          <w:color w:val="38377E"/>
          <w:spacing w:val="-3"/>
        </w:rPr>
        <w:br w:type="page"/>
      </w:r>
    </w:p>
    <w:p w:rsidR="00CE7735" w:rsidRDefault="00CE7735" w:rsidP="00591894">
      <w:pPr>
        <w:pStyle w:val="4"/>
        <w:shd w:val="clear" w:color="auto" w:fill="FFFFFF"/>
        <w:spacing w:before="0" w:line="240" w:lineRule="auto"/>
        <w:rPr>
          <w:rFonts w:ascii="inherit" w:hAnsi="inherit"/>
          <w:color w:val="38377E"/>
          <w:spacing w:val="-3"/>
          <w:szCs w:val="24"/>
        </w:rPr>
      </w:pPr>
      <w:bookmarkStart w:id="0" w:name="_GoBack"/>
      <w:bookmarkEnd w:id="0"/>
      <w:r>
        <w:rPr>
          <w:rFonts w:ascii="inherit" w:hAnsi="inherit"/>
          <w:color w:val="38377E"/>
          <w:spacing w:val="-3"/>
        </w:rPr>
        <w:lastRenderedPageBreak/>
        <w:t>Информация о заместителях руководителя образовательной организации</w:t>
      </w:r>
    </w:p>
    <w:tbl>
      <w:tblPr>
        <w:tblW w:w="8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745"/>
        <w:gridCol w:w="5167"/>
      </w:tblGrid>
      <w:tr w:rsidR="00CE7735" w:rsidTr="00CE7735">
        <w:trPr>
          <w:tblHeader/>
        </w:trPr>
        <w:tc>
          <w:tcPr>
            <w:tcW w:w="7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5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 заместителя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Пилицын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международному сотрудничеству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Ромель Татьяна 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главного бухгалтера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Цыганков Анатолий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безопасности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Лисогор Максим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департамента нового набора, врио проректора по образовательной деятельности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Усманова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Проректор по капитальному строительству и административной работе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Кутин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управлению имущественным комплексом</w:t>
            </w:r>
          </w:p>
        </w:tc>
      </w:tr>
    </w:tbl>
    <w:p w:rsidR="00CE7735" w:rsidRDefault="00CE7735" w:rsidP="00591894">
      <w:pPr>
        <w:pStyle w:val="4"/>
        <w:shd w:val="clear" w:color="auto" w:fill="FFFFFF"/>
        <w:spacing w:before="0" w:line="240" w:lineRule="auto"/>
        <w:rPr>
          <w:rFonts w:ascii="inherit" w:hAnsi="inherit"/>
          <w:color w:val="38377E"/>
          <w:spacing w:val="-3"/>
          <w:szCs w:val="24"/>
        </w:rPr>
      </w:pPr>
      <w:r>
        <w:rPr>
          <w:rFonts w:ascii="inherit" w:hAnsi="inherit"/>
          <w:color w:val="38377E"/>
          <w:spacing w:val="-3"/>
        </w:rPr>
        <w:t>Члены ученого совета</w:t>
      </w:r>
    </w:p>
    <w:p w:rsidR="00CE7735" w:rsidRDefault="00CE7735" w:rsidP="00591894">
      <w:pPr>
        <w:shd w:val="clear" w:color="auto" w:fill="FFFFFF"/>
        <w:spacing w:after="0" w:line="240" w:lineRule="auto"/>
        <w:rPr>
          <w:color w:val="515151"/>
          <w:spacing w:val="-3"/>
          <w:sz w:val="21"/>
          <w:szCs w:val="21"/>
        </w:rPr>
      </w:pPr>
      <w:r>
        <w:rPr>
          <w:color w:val="515151"/>
          <w:spacing w:val="-3"/>
          <w:sz w:val="21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808"/>
        <w:gridCol w:w="5430"/>
        <w:gridCol w:w="2899"/>
        <w:gridCol w:w="4327"/>
      </w:tblGrid>
      <w:tr w:rsidR="00CE7735" w:rsidTr="00CE7735">
        <w:trPr>
          <w:tblHeader/>
        </w:trPr>
        <w:tc>
          <w:tcPr>
            <w:tcW w:w="4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4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64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Учёная степень</w:t>
            </w:r>
          </w:p>
        </w:tc>
        <w:tc>
          <w:tcPr>
            <w:tcW w:w="19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bottom"/>
            <w:hideMark/>
          </w:tcPr>
          <w:p w:rsidR="00CE7735" w:rsidRDefault="00CE7735" w:rsidP="005918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Учёное звание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Алексюк Алина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Начальник управления профессионального развития студентов и трудоустройства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Бабич Ольга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НОЦ «Промышленные биотехнологии»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Балыко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Начальник военного учебного центра при БФУ им. И.Канта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Барабаш Анастасия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Белых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департамента молодежной политики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Брух Яков Робертович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Бударина Анна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Руководитель ОНК «Институт образования и гуманитарных наук»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Верещагин Михаил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компьютерных наук и искусственного интеллекта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Волчецкая Татьяна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юридических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Ворожеина Яна Антановна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Заместитель проректора по научной работе — директор Института геополитических и региональных исследований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политических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Воронин Денис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физической культуры и 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Гриценко Кристина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нанотехнологий и инженерии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Демин Максим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Ежова Татьяна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Загирняк Михаил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Зюбин Андрей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Изранов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Ишанов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Кашпаров Дмитрий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Заместитель руководителя ОНК «Институт управления и территориального развития»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Клемешев Андрей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Президент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политических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Коренев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медицины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Корнеевец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Кузнецова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Кутин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управлению имущественным комплексом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Либерман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киберфизических систем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Лисогор Максим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департамента нового набора, врио проректора по 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Литвинова Лариса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Центра иммунологии и клеточных биотехнологий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Мальцев Леонид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Маслов Виталий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Маткова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Заместитель руководителя юридической службы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Миронов Борис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НОЦ «Академия дизайна»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Профессор, заслуженный деятель искусств РФ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Михайлова Лариса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Молоканова Ольга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Мычко Елена Иосифовна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Пилицын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международному сотрудничеству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Пунгин Артём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Заместитель руководителя по развитию и проектной деятельности ОНК «Институт медицины и наук о жизни (МЕДБИО)»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Пурыжова Людмила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Рафальский Владимир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центра клинических исследований ОНК «Институт медицины и наук о жизни (МЕДБИО)»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Ромель Татьяна 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Русакова Анастасия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дирекции проектного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Савин Валерий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Самусев Илья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департамента научно-исследовательских работ, директор научно-образовательного центра «Фундаментальная и прикладная фотоника. Нанофотоника» ОНК «Институт высоких технологий»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Саратовская Анна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Университетского колледжа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Семенова Людмила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пространственного развития и гостеприимства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Серых Анна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психологических наук, доктор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Сивкова Анна Вадимовна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коммуникаций и креативных индустрий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Скрыпник Любовь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Смелик Роман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 руководителя ОНК «Институт управления и территориального развития»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Смирнова Елена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центра развития персонала управления по работе с персоналом, председатель первичной организации профсоюза работников ФГАОУ ВО БФУ им. И. Канта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Тарасов Илья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Доктор политических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Улахович Татьяна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Начальник управления по работе с персоналом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Усманова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Проректор по капитальному строительству и административной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Федураев Павел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руководителя ОНК «Институт медицины и наук о жизни (МЕДБИО)»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Храмова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образования и психологии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 xml:space="preserve">Цвигун Татьяна </w:t>
            </w:r>
            <w: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 xml:space="preserve">Советник при ректорате по вопросам русского </w:t>
            </w:r>
            <w:r>
              <w:lastRenderedPageBreak/>
              <w:t>языка и развитию гуманитарного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 xml:space="preserve">Кандидат </w:t>
            </w:r>
            <w:r>
              <w:lastRenderedPageBreak/>
              <w:t>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lastRenderedPageBreak/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Цыганков Анатолий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И.о. заместителя ректора по 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Шарова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  <w:rPr>
                <w:szCs w:val="24"/>
              </w:rPr>
            </w:pPr>
            <w: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Шкуркина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PR-офиса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Шпилевой Андрей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Заместитель руководителя ОНК «Институт высоких технологий»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Шушарина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Начальник управления развития и инновационной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Без ученого звания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Щекотурова Светлана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Директор высшей школы бизнеса и 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Доцент</w:t>
            </w:r>
          </w:p>
        </w:tc>
      </w:tr>
      <w:tr w:rsidR="00CE7735" w:rsidTr="00CE77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Юров Артем Валерианович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Руководитель ОНК «Институт высоких технологий»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CE7735" w:rsidRDefault="00CE7735" w:rsidP="00591894">
            <w:pPr>
              <w:spacing w:after="0" w:line="240" w:lineRule="auto"/>
            </w:pPr>
            <w:r>
              <w:t>Профессор</w:t>
            </w:r>
          </w:p>
        </w:tc>
      </w:tr>
    </w:tbl>
    <w:p w:rsidR="00243221" w:rsidRPr="001C34A2" w:rsidRDefault="00243221" w:rsidP="0059189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E2751"/>
    <w:multiLevelType w:val="multilevel"/>
    <w:tmpl w:val="26D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6E5"/>
    <w:rsid w:val="0044446C"/>
    <w:rsid w:val="004E4A62"/>
    <w:rsid w:val="00553AA0"/>
    <w:rsid w:val="0059189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29C"/>
    <w:rsid w:val="00C76735"/>
    <w:rsid w:val="00CE7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B1A5"/>
  <w15:docId w15:val="{DF3AE094-1090-476A-A7B4-F3325A58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E7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employeeposition">
    <w:name w:val="employee__position"/>
    <w:basedOn w:val="a"/>
    <w:rsid w:val="00C032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2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218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4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2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7465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10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1" w:color="C8D3F1"/>
                            <w:left w:val="single" w:sz="6" w:space="17" w:color="C8D3F1"/>
                            <w:bottom w:val="single" w:sz="6" w:space="16" w:color="C8D3F1"/>
                            <w:right w:val="single" w:sz="6" w:space="17" w:color="C8D3F1"/>
                          </w:divBdr>
                          <w:divsChild>
                            <w:div w:id="2041932756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1982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3351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05289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26973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5254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4605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1" w:color="C8D3F1"/>
                            <w:left w:val="single" w:sz="6" w:space="17" w:color="C8D3F1"/>
                            <w:bottom w:val="single" w:sz="6" w:space="16" w:color="C8D3F1"/>
                            <w:right w:val="single" w:sz="6" w:space="17" w:color="C8D3F1"/>
                          </w:divBdr>
                          <w:divsChild>
                            <w:div w:id="189820492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3467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89326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1" w:color="C8D3F1"/>
                            <w:left w:val="single" w:sz="6" w:space="17" w:color="C8D3F1"/>
                            <w:bottom w:val="single" w:sz="6" w:space="16" w:color="C8D3F1"/>
                            <w:right w:val="single" w:sz="6" w:space="17" w:color="C8D3F1"/>
                          </w:divBdr>
                          <w:divsChild>
                            <w:div w:id="102000742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790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1319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2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13174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2024-11-06T07:41:00Z</dcterms:modified>
</cp:coreProperties>
</file>