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992"/>
      </w:tblGrid>
      <w:tr w:rsidR="00DC7D30" w:rsidTr="00DC7D30">
        <w:trPr>
          <w:trHeight w:val="960"/>
        </w:trPr>
        <w:tc>
          <w:tcPr>
            <w:tcW w:w="2340" w:type="dxa"/>
            <w:shd w:val="clear" w:color="auto" w:fill="FFFFFF"/>
            <w:vAlign w:val="center"/>
            <w:hideMark/>
          </w:tcPr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noProof/>
                <w:color w:val="555555"/>
                <w:sz w:val="21"/>
                <w:szCs w:val="21"/>
                <w:lang w:eastAsia="ru-RU"/>
              </w:rPr>
              <w:drawing>
                <wp:inline distT="0" distB="0" distL="0" distR="0">
                  <wp:extent cx="1447800" cy="1704975"/>
                  <wp:effectExtent l="0" t="0" r="0" b="0"/>
                  <wp:docPr id="6" name="Рисунок 6" descr="Шпрах В.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прах В.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DC7D30" w:rsidRDefault="00DC7D30" w:rsidP="00DC7D3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55555"/>
              </w:rPr>
              <w:t>Директор академии </w:t>
            </w:r>
            <w:r>
              <w:rPr>
                <w:rFonts w:ascii="Arial" w:hAnsi="Arial" w:cs="Arial"/>
                <w:color w:val="555555"/>
              </w:rPr>
              <w:br/>
              <w:t>заслуженный врач РФ, заслуженный деятель науки РФ,</w:t>
            </w:r>
            <w:r>
              <w:rPr>
                <w:rFonts w:ascii="Arial" w:hAnsi="Arial" w:cs="Arial"/>
                <w:color w:val="555555"/>
              </w:rPr>
              <w:br/>
              <w:t>д.м.н., профессор</w:t>
            </w:r>
            <w:r>
              <w:rPr>
                <w:rFonts w:ascii="Arial" w:hAnsi="Arial" w:cs="Arial"/>
                <w:color w:val="555555"/>
              </w:rPr>
              <w:br/>
            </w:r>
            <w:r w:rsidRPr="00DC7D30">
              <w:rPr>
                <w:rFonts w:ascii="Arial" w:hAnsi="Arial" w:cs="Arial"/>
                <w:color w:val="555555"/>
              </w:rPr>
              <w:t>Шпрах Владимир Викторович</w:t>
            </w:r>
          </w:p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Адрес: 664049, г. Иркутск, м-н Юбилейный-100, каб. 208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Тел. 46-53-26, Факс 46-28-01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E-mail: </w:t>
            </w:r>
            <w:r w:rsidRPr="00DC7D30">
              <w:rPr>
                <w:rFonts w:ascii="Arial" w:hAnsi="Arial" w:cs="Arial"/>
                <w:color w:val="555555"/>
                <w:sz w:val="21"/>
                <w:szCs w:val="21"/>
              </w:rPr>
              <w:t>igmapo@igmapo.ru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Прием по личным вопросам: вторник с 13 до 17 часов.</w:t>
            </w:r>
          </w:p>
        </w:tc>
      </w:tr>
      <w:tr w:rsidR="00DC7D30" w:rsidTr="00DC7D30">
        <w:trPr>
          <w:trHeight w:val="1400"/>
        </w:trPr>
        <w:tc>
          <w:tcPr>
            <w:tcW w:w="2340" w:type="dxa"/>
            <w:shd w:val="clear" w:color="auto" w:fill="FFFFFF"/>
            <w:vAlign w:val="center"/>
            <w:hideMark/>
          </w:tcPr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555555"/>
                <w:sz w:val="21"/>
                <w:szCs w:val="21"/>
                <w:lang w:eastAsia="ru-RU"/>
              </w:rPr>
              <w:drawing>
                <wp:inline distT="0" distB="0" distL="0" distR="0">
                  <wp:extent cx="1447800" cy="2000250"/>
                  <wp:effectExtent l="0" t="0" r="0" b="0"/>
                  <wp:docPr id="5" name="Рисунок 5" descr="Горбачева С.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бачева С.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DC7D30" w:rsidRDefault="00DC7D30" w:rsidP="00DC7D3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55555"/>
              </w:rPr>
              <w:t>Заместитель директора по учебной работе </w:t>
            </w:r>
            <w:r>
              <w:rPr>
                <w:rFonts w:ascii="Arial" w:hAnsi="Arial" w:cs="Arial"/>
                <w:color w:val="555555"/>
              </w:rPr>
              <w:br/>
              <w:t>д.м.н., профессор</w:t>
            </w:r>
            <w:r>
              <w:rPr>
                <w:rFonts w:ascii="Arial" w:hAnsi="Arial" w:cs="Arial"/>
                <w:color w:val="555555"/>
              </w:rPr>
              <w:br/>
            </w:r>
            <w:r w:rsidRPr="00DC7D30">
              <w:rPr>
                <w:rFonts w:ascii="Arial" w:hAnsi="Arial" w:cs="Arial"/>
                <w:color w:val="555555"/>
              </w:rPr>
              <w:t>Горбачёва Светлана Михайловна</w:t>
            </w:r>
          </w:p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Адрес: 664049, г. Иркутск, м-н Юбилейный-100, каб. 211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Тел. 46-11-33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E-mail:</w:t>
            </w:r>
            <w:r w:rsidRPr="00DC7D30">
              <w:rPr>
                <w:rFonts w:ascii="Helvetica" w:hAnsi="Helvetica" w:cs="Helvetica"/>
                <w:color w:val="555555"/>
                <w:sz w:val="20"/>
                <w:szCs w:val="20"/>
              </w:rPr>
              <w:t>gorbachevasm@mail.ru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Часы работы: с 8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 до 17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 часов</w:t>
            </w:r>
          </w:p>
        </w:tc>
      </w:tr>
      <w:tr w:rsidR="00DC7D30" w:rsidTr="00DC7D30">
        <w:trPr>
          <w:trHeight w:val="2880"/>
        </w:trPr>
        <w:tc>
          <w:tcPr>
            <w:tcW w:w="2340" w:type="dxa"/>
            <w:shd w:val="clear" w:color="auto" w:fill="FFFFFF"/>
            <w:vAlign w:val="center"/>
            <w:hideMark/>
          </w:tcPr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555555"/>
                <w:sz w:val="21"/>
                <w:szCs w:val="21"/>
                <w:lang w:eastAsia="ru-RU"/>
              </w:rPr>
              <w:drawing>
                <wp:inline distT="0" distB="0" distL="0" distR="0">
                  <wp:extent cx="1447800" cy="1657350"/>
                  <wp:effectExtent l="0" t="0" r="0" b="0"/>
                  <wp:docPr id="4" name="Рисунок 4" descr="Протасов К.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тасов К.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DC7D30" w:rsidRDefault="00DC7D30" w:rsidP="00DC7D3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55555"/>
              </w:rPr>
              <w:t>Заместитель директора по науке и развитию </w:t>
            </w:r>
            <w:r>
              <w:rPr>
                <w:rFonts w:ascii="Arial" w:hAnsi="Arial" w:cs="Arial"/>
                <w:color w:val="555555"/>
              </w:rPr>
              <w:br/>
              <w:t>д.м.н., профессор</w:t>
            </w:r>
            <w:r>
              <w:rPr>
                <w:rFonts w:ascii="Arial" w:hAnsi="Arial" w:cs="Arial"/>
                <w:color w:val="555555"/>
              </w:rPr>
              <w:br/>
            </w:r>
            <w:r w:rsidRPr="00DC7D30">
              <w:rPr>
                <w:rFonts w:ascii="Arial" w:hAnsi="Arial" w:cs="Arial"/>
                <w:color w:val="555555"/>
              </w:rPr>
              <w:t>Протасов Константин Викторович</w:t>
            </w:r>
          </w:p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Адрес: 664049, г. Иркутск, м-н Юбилейный-100, каб. 214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Тел. 46-11-35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E-mail: </w:t>
            </w:r>
            <w:r w:rsidRPr="00DC7D30">
              <w:rPr>
                <w:rFonts w:ascii="Arial" w:hAnsi="Arial" w:cs="Arial"/>
                <w:color w:val="555555"/>
                <w:sz w:val="21"/>
                <w:szCs w:val="21"/>
              </w:rPr>
              <w:t>k.v.protasov@gmail.com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Часы работы: с 8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 до 17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 часов</w:t>
            </w:r>
          </w:p>
        </w:tc>
      </w:tr>
      <w:tr w:rsidR="00DC7D30" w:rsidTr="00DC7D30">
        <w:trPr>
          <w:trHeight w:val="3150"/>
        </w:trPr>
        <w:tc>
          <w:tcPr>
            <w:tcW w:w="2340" w:type="dxa"/>
            <w:shd w:val="clear" w:color="auto" w:fill="FFFFFF"/>
            <w:vAlign w:val="center"/>
            <w:hideMark/>
          </w:tcPr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lastRenderedPageBreak/>
              <w:t> </w:t>
            </w:r>
            <w:r w:rsidRPr="00DC7D30">
              <w:rPr>
                <w:rFonts w:ascii="Arial" w:hAnsi="Arial" w:cs="Arial"/>
                <w:color w:val="555555"/>
                <w:sz w:val="21"/>
                <w:szCs w:val="21"/>
              </w:rPr>
              <w:drawing>
                <wp:inline distT="0" distB="0" distL="0" distR="0" wp14:anchorId="4DBD3365" wp14:editId="61BC8082">
                  <wp:extent cx="1463733" cy="161010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728" cy="163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DC7D30" w:rsidRDefault="00DC7D30" w:rsidP="00DC7D3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 </w:t>
            </w:r>
            <w:r>
              <w:rPr>
                <w:rStyle w:val="a4"/>
                <w:rFonts w:ascii="Arial" w:hAnsi="Arial" w:cs="Arial"/>
                <w:color w:val="555555"/>
              </w:rPr>
              <w:t>Заместитель директора по административно-хозяйственной работе</w:t>
            </w:r>
          </w:p>
          <w:p w:rsidR="00DC7D30" w:rsidRDefault="00DC7D30" w:rsidP="00DC7D3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55555"/>
              </w:rPr>
              <w:t>Капорский Геннадий Иннокентьевич</w:t>
            </w:r>
          </w:p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Адрес: 664049, г. Иркутск, м-н Юбилейный-100, каб. 206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Тел. 46-13-82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E-mail: </w:t>
            </w:r>
            <w:r w:rsidRPr="00DC7D30">
              <w:rPr>
                <w:rFonts w:ascii="Arial" w:hAnsi="Arial" w:cs="Arial"/>
                <w:color w:val="555555"/>
                <w:sz w:val="21"/>
                <w:szCs w:val="21"/>
              </w:rPr>
              <w:t>kaporskiy.gi.igmapo@gmail.com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Часы работы: с 8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 до 17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 часов</w:t>
            </w:r>
          </w:p>
          <w:p w:rsidR="00DC7D30" w:rsidRDefault="00DC7D30" w:rsidP="00DC7D3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DC7D30" w:rsidTr="00DC7D30">
        <w:trPr>
          <w:trHeight w:val="3000"/>
        </w:trPr>
        <w:tc>
          <w:tcPr>
            <w:tcW w:w="2340" w:type="dxa"/>
            <w:shd w:val="clear" w:color="auto" w:fill="FFFFFF"/>
            <w:vAlign w:val="center"/>
            <w:hideMark/>
          </w:tcPr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 w:rsidRPr="00DC7D30">
              <w:rPr>
                <w:rFonts w:ascii="Arial" w:hAnsi="Arial" w:cs="Arial"/>
                <w:color w:val="555555"/>
                <w:sz w:val="21"/>
                <w:szCs w:val="21"/>
              </w:rPr>
              <w:drawing>
                <wp:inline distT="0" distB="0" distL="0" distR="0" wp14:anchorId="71036A95" wp14:editId="15E42505">
                  <wp:extent cx="1515039" cy="1581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94" cy="160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DC7D30" w:rsidRDefault="00DC7D30" w:rsidP="00DC7D3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55555"/>
              </w:rPr>
              <w:t>Декан терапевтического факультета </w:t>
            </w:r>
            <w:r>
              <w:rPr>
                <w:rFonts w:ascii="Arial" w:hAnsi="Arial" w:cs="Arial"/>
                <w:color w:val="555555"/>
              </w:rPr>
              <w:br/>
              <w:t>к.м.н., доцент</w:t>
            </w:r>
            <w:r>
              <w:rPr>
                <w:rFonts w:ascii="Arial" w:hAnsi="Arial" w:cs="Arial"/>
                <w:color w:val="555555"/>
              </w:rPr>
              <w:br/>
            </w:r>
            <w:r w:rsidRPr="00DC7D30">
              <w:rPr>
                <w:rFonts w:ascii="Arial" w:hAnsi="Arial" w:cs="Arial"/>
                <w:color w:val="555555"/>
              </w:rPr>
              <w:t>Баженова Юлия Викторовна</w:t>
            </w:r>
          </w:p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Адрес: 664049, г. Иркутск, м-н Юбилейный-100, каб. 213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Тел. 46-71-16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E-mail: </w:t>
            </w:r>
            <w:r w:rsidRPr="00DC7D30">
              <w:rPr>
                <w:rFonts w:ascii="Arial" w:hAnsi="Arial" w:cs="Arial"/>
                <w:color w:val="555555"/>
                <w:sz w:val="21"/>
                <w:szCs w:val="21"/>
              </w:rPr>
              <w:t>rg.dr@mail.ru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Часы приема декана: пн 13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00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-17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, вт, чт 14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00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-17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</w:p>
        </w:tc>
      </w:tr>
      <w:tr w:rsidR="00DC7D30" w:rsidTr="00DC7D30">
        <w:trPr>
          <w:trHeight w:val="1890"/>
        </w:trPr>
        <w:tc>
          <w:tcPr>
            <w:tcW w:w="2340" w:type="dxa"/>
            <w:shd w:val="clear" w:color="auto" w:fill="FFFFFF"/>
            <w:vAlign w:val="center"/>
            <w:hideMark/>
          </w:tcPr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 </w:t>
            </w:r>
            <w:r w:rsidRPr="00DC7D30">
              <w:rPr>
                <w:rFonts w:ascii="Arial" w:hAnsi="Arial" w:cs="Arial"/>
                <w:color w:val="555555"/>
                <w:sz w:val="21"/>
                <w:szCs w:val="21"/>
              </w:rPr>
              <w:drawing>
                <wp:inline distT="0" distB="0" distL="0" distR="0" wp14:anchorId="481C96F4" wp14:editId="77DED30C">
                  <wp:extent cx="1496472" cy="146644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296" cy="1479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DC7D30" w:rsidRDefault="00DC7D30" w:rsidP="00DC7D30">
            <w:pPr>
              <w:spacing w:after="0" w:line="240" w:lineRule="auto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555555"/>
              </w:rPr>
              <w:t>Декан хирургического факультета</w:t>
            </w:r>
            <w:r>
              <w:rPr>
                <w:rFonts w:ascii="Arial" w:hAnsi="Arial" w:cs="Arial"/>
                <w:color w:val="555555"/>
              </w:rPr>
              <w:br/>
              <w:t>к.м.н., доцент </w:t>
            </w:r>
            <w:r>
              <w:rPr>
                <w:rFonts w:ascii="Arial" w:hAnsi="Arial" w:cs="Arial"/>
                <w:color w:val="555555"/>
              </w:rPr>
              <w:br/>
            </w:r>
            <w:r>
              <w:rPr>
                <w:rStyle w:val="a4"/>
                <w:rFonts w:ascii="Arial" w:hAnsi="Arial" w:cs="Arial"/>
                <w:color w:val="1E3C84"/>
              </w:rPr>
              <w:t>Антипина Лариса Геннадьевна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Адрес: 664049, г. Иркутск, м-н Юбилейный-100, каб. 211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Тел. 46-71-16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E-mail: </w:t>
            </w:r>
            <w:r w:rsidRPr="00DC7D30">
              <w:rPr>
                <w:rFonts w:ascii="Arial" w:hAnsi="Arial" w:cs="Arial"/>
                <w:color w:val="555555"/>
                <w:sz w:val="21"/>
                <w:szCs w:val="21"/>
              </w:rPr>
              <w:t>larissa1565@yandex.ru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  <w:t>Часы приема декана: пн 13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00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-17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, вт, чт 14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00</w:t>
            </w:r>
            <w:r>
              <w:rPr>
                <w:rFonts w:ascii="Arial" w:hAnsi="Arial" w:cs="Arial"/>
                <w:color w:val="555555"/>
                <w:sz w:val="21"/>
                <w:szCs w:val="21"/>
              </w:rPr>
              <w:t>-17</w:t>
            </w:r>
            <w:r>
              <w:rPr>
                <w:rFonts w:ascii="Arial" w:hAnsi="Arial" w:cs="Arial"/>
                <w:color w:val="555555"/>
                <w:sz w:val="18"/>
                <w:szCs w:val="18"/>
                <w:vertAlign w:val="superscript"/>
              </w:rPr>
              <w:t>15</w:t>
            </w:r>
          </w:p>
        </w:tc>
      </w:tr>
    </w:tbl>
    <w:p w:rsidR="00DC7D30" w:rsidRDefault="00DC7D30" w:rsidP="00DC7D30">
      <w:pPr>
        <w:spacing w:after="0" w:line="240" w:lineRule="auto"/>
      </w:pPr>
    </w:p>
    <w:p w:rsidR="00DC7D30" w:rsidRDefault="00DC7D30">
      <w:pPr>
        <w:spacing w:after="0" w:line="240" w:lineRule="auto"/>
      </w:pPr>
      <w:r>
        <w:br w:type="page"/>
      </w:r>
    </w:p>
    <w:tbl>
      <w:tblPr>
        <w:tblW w:w="15309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1"/>
        <w:gridCol w:w="4844"/>
        <w:gridCol w:w="6462"/>
        <w:gridCol w:w="554"/>
        <w:gridCol w:w="2408"/>
      </w:tblGrid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bookmarkStart w:id="0" w:name="_GoBack"/>
            <w:r>
              <w:rPr>
                <w:rStyle w:val="a4"/>
                <w:rFonts w:ascii="Arial" w:hAnsi="Arial" w:cs="Arial"/>
                <w:color w:val="555555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55555"/>
                <w:sz w:val="20"/>
                <w:szCs w:val="20"/>
              </w:rPr>
              <w:t>Ф.И.О.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55555"/>
                <w:sz w:val="20"/>
                <w:szCs w:val="20"/>
              </w:rPr>
              <w:t>Должность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bookmarkEnd w:id="0"/>
      <w:tr w:rsidR="00EB160D" w:rsidTr="00EB160D">
        <w:trPr>
          <w:trHeight w:val="109"/>
        </w:trPr>
        <w:tc>
          <w:tcPr>
            <w:tcW w:w="8842" w:type="dxa"/>
            <w:gridSpan w:val="5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55555"/>
                <w:sz w:val="20"/>
                <w:szCs w:val="20"/>
              </w:rPr>
              <w:t>ФГБОУ ДПО РМАНПО Минздрава России</w:t>
            </w: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Сычев Дмитрий Алексеевич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Ректор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2.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Мошетова Лариса Константиновна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Президент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3.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Заплатников Андрей Леонидович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Проректор по учебной работе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4.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Поддубная Ирина Владимировна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Проректор по лечебной работе и международному сотрудничеству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5.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Мирзаев Карин Бадавиевич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Проректор по научной работе и инновациям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6.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Гольдберг Аркадий Станиславович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Проректор по экономике и развитию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7.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Шибаев Геннадий Николаевич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Проректор по административно-хозяйственной работе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8842" w:type="dxa"/>
            <w:gridSpan w:val="5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jc w:val="center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555555"/>
                <w:sz w:val="20"/>
                <w:szCs w:val="20"/>
              </w:rPr>
              <w:t>ИГМАПО - филиал ФГБОУ ДПО РМАНПО Минздрава России</w:t>
            </w: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1.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Шпрах Владимир Викторович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Директор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2.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Горбачева Светлана Михайловна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3.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Протасов Константин Викторович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заместитель директора по науке и развитию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  <w:tr w:rsidR="00EB160D" w:rsidTr="00EB160D">
        <w:trPr>
          <w:trHeight w:val="109"/>
        </w:trPr>
        <w:tc>
          <w:tcPr>
            <w:tcW w:w="60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4.</w:t>
            </w:r>
          </w:p>
        </w:tc>
        <w:tc>
          <w:tcPr>
            <w:tcW w:w="2798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Капорский Геннадий Иннокентьевич</w:t>
            </w:r>
          </w:p>
        </w:tc>
        <w:tc>
          <w:tcPr>
            <w:tcW w:w="3732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20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160D" w:rsidRDefault="00EB160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</w:tbl>
    <w:p w:rsidR="00243221" w:rsidRPr="001C34A2" w:rsidRDefault="00243221" w:rsidP="00DC7D3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7D30"/>
    <w:rsid w:val="00EB160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AFA08-E174-4A8D-BCC4-76465871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2024-11-06T04:58:00Z</dcterms:modified>
</cp:coreProperties>
</file>